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1F3A6A" w:rsidP="001F3A6A">
      <w:pPr>
        <w:rPr>
          <w:b/>
          <w:sz w:val="28"/>
          <w:szCs w:val="28"/>
        </w:rPr>
      </w:pPr>
      <w:bookmarkStart w:id="0" w:name="tempHer"/>
      <w:bookmarkStart w:id="1" w:name="_GoBack"/>
      <w:bookmarkEnd w:id="0"/>
      <w:bookmarkEnd w:id="1"/>
      <w:r>
        <w:rPr>
          <w:b/>
          <w:sz w:val="28"/>
          <w:szCs w:val="28"/>
        </w:rPr>
        <w:t>Utstyr og forbruksmateriell til CVK / HICKMANN / VAP / SUB-Q/ PICCLINE</w:t>
      </w:r>
    </w:p>
    <w:p w:rsidR="001F3A6A" w:rsidP="001F3A6A">
      <w:pPr>
        <w:rPr>
          <w:szCs w:val="24"/>
        </w:rPr>
      </w:pPr>
    </w:p>
    <w:tbl>
      <w:tblPr>
        <w:tblW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/>
      </w:tblPr>
      <w:tblGrid>
        <w:gridCol w:w="1548"/>
        <w:gridCol w:w="1379"/>
        <w:gridCol w:w="5821"/>
        <w:gridCol w:w="1080"/>
        <w:gridCol w:w="840"/>
      </w:tblGrid>
      <w:tr w:rsidTr="001F3A6A">
        <w:tblPrEx>
          <w:tblW w:w="0" w:type="dxa"/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1F3A6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Varenr. BHM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1F3A6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Ref.nr.</w:t>
            </w: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1F3A6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Varebeskrivelse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1F3A6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Forbruk</w:t>
            </w:r>
          </w:p>
          <w:p w:rsidR="001F3A6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 md.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1F3A6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Antall</w:t>
            </w: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  <w:szCs w:val="24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center"/>
              <w:rPr>
                <w:rFonts w:cs="Arial"/>
                <w:b/>
              </w:rPr>
            </w:pPr>
          </w:p>
          <w:p w:rsidR="001F3A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Standard utstyr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50278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Kompress 10x10 cm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1 eske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50059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Engangssprøyter, sterile 20 ml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50057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Engangssprøyter, sterile 5 ml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50314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Engangssprøytespisser (opptrekkskanyler)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50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103487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9546HP</w:t>
            </w: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Tegaderm HP 10x </w:t>
            </w:r>
            <w:smartTag w:uri="urn:schemas-microsoft-com:office:smarttags" w:element="metricconverter">
              <w:smartTagPr>
                <w:attr w:name="ProductID" w:val="11,5 cm"/>
              </w:smartTagPr>
              <w:r>
                <w:rPr>
                  <w:rFonts w:cs="Arial"/>
                  <w:szCs w:val="22"/>
                </w:rPr>
                <w:t>11,5 cm</w:t>
              </w:r>
            </w:smartTag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10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Infusjonssett (se under)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50134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Taperuller, micropore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51096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Venflonpropper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1 eske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50583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Posiflow toveisventil, </w:t>
            </w:r>
            <w:smartTag w:uri="urn:schemas-microsoft-com:office:smarttags" w:element="metricconverter">
              <w:smartTagPr>
                <w:attr w:name="ProductID" w:val="15 cm"/>
              </w:smartTagPr>
              <w:r>
                <w:rPr>
                  <w:rFonts w:cs="Arial"/>
                  <w:szCs w:val="22"/>
                </w:rPr>
                <w:t>15 cm</w:t>
              </w:r>
            </w:smartTag>
            <w:r>
              <w:rPr>
                <w:rFonts w:cs="Arial"/>
                <w:szCs w:val="22"/>
              </w:rPr>
              <w:t xml:space="preserve"> slange eller Qsyte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02825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0220CE</w:t>
            </w: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Fikseringsplaster for Piccline / Midline - Statlock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5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  <w:b/>
              </w:rPr>
            </w:pPr>
          </w:p>
          <w:p w:rsidR="001F3A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Pumpe og stativ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Infusjonspumpe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IV stativ med hjul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  <w:b/>
              </w:rPr>
            </w:pPr>
          </w:p>
          <w:p w:rsidR="001F3A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Infusjonssett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51581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M46441000</w:t>
            </w: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Agilia Volumat ST 100 infusjonssett standard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50025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4063000</w:t>
            </w: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Infusjonssett Intrafix safe sett (ingen pumpe)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50025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4063000</w:t>
            </w: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Infusjonsett Intrafix safe sett (Argus Codan pumpe)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763333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Infusjonsfilter IV star F10 Sett (Lipidfilter)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  <w:b/>
              </w:rPr>
            </w:pPr>
          </w:p>
          <w:p w:rsidR="001F3A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Annet utstyr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21-2947-24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VAP nål gripper 0,9x19 mm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Andre nåltyper føres opp her:</w:t>
            </w:r>
          </w:p>
          <w:p w:rsidR="001F3A6A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20279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Kompress steril 5x5 cm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50311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394995</w:t>
            </w: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Kran 3 veis, </w:t>
            </w:r>
            <w:smartTag w:uri="urn:schemas-microsoft-com:office:smarttags" w:element="metricconverter">
              <w:smartTagPr>
                <w:attr w:name="ProductID" w:val="10 cm"/>
              </w:smartTagPr>
              <w:r>
                <w:rPr>
                  <w:rFonts w:cs="Arial"/>
                  <w:szCs w:val="22"/>
                </w:rPr>
                <w:t>10 cm</w:t>
              </w:r>
            </w:smartTag>
            <w:r>
              <w:rPr>
                <w:rFonts w:cs="Arial"/>
                <w:szCs w:val="22"/>
              </w:rPr>
              <w:t xml:space="preserve"> slange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50058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Engangssprøyter sterile 10 ml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78-060-2938</w:t>
            </w: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 w:rsidRPr="00244260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Subcutan nål/  ConvaT</w:t>
            </w:r>
            <w:r w:rsidRPr="00244260">
              <w:rPr>
                <w:rFonts w:cs="Arial"/>
                <w:szCs w:val="22"/>
              </w:rPr>
              <w:t xml:space="preserve">ec,  G29, 8mm, 60cm 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 w:rsidRPr="00244260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 w:rsidRPr="00244260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 w:rsidRPr="00244260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 w:rsidRPr="00244260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 w:rsidRPr="00244260">
            <w:pPr>
              <w:rPr>
                <w:rFonts w:cs="Arial"/>
                <w:b/>
              </w:rPr>
            </w:pPr>
          </w:p>
          <w:p w:rsidR="001F3A6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Skyllemiddel – leveres ut på apotek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jc w:val="right"/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  <w:lang w:val="sv-SE"/>
              </w:rPr>
            </w:pPr>
            <w:r>
              <w:rPr>
                <w:rFonts w:cs="Arial"/>
                <w:szCs w:val="22"/>
                <w:lang w:val="sv-SE"/>
              </w:rPr>
              <w:t>NaCl 9 mg/ml, 20 ml ampuller (hvit resept + vedtak fra BHM)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30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Klorhexidin 5 mg/ml, 250 ml (hvit resept + vedtak fra BHM)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2 flasker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  <w:tr w:rsidTr="001F3A6A">
        <w:tblPrEx>
          <w:tblW w:w="0" w:type="dxa"/>
          <w:tblLayout w:type="fixed"/>
          <w:tblLook w:val="01E0"/>
        </w:tblPrEx>
        <w:tc>
          <w:tcPr>
            <w:tcW w:w="15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13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  <w:tc>
          <w:tcPr>
            <w:tcW w:w="58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>Heparin 100 IE, 10 ml amp (blå resept)</w:t>
            </w:r>
          </w:p>
        </w:tc>
        <w:tc>
          <w:tcPr>
            <w:tcW w:w="1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F3A6A">
            <w:pPr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15 stk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F3A6A">
            <w:pPr>
              <w:rPr>
                <w:rFonts w:cs="Arial"/>
              </w:rPr>
            </w:pPr>
          </w:p>
        </w:tc>
      </w:tr>
    </w:tbl>
    <w:p w:rsidR="001F3A6A" w:rsidP="001F3A6A">
      <w:pPr>
        <w:tabs>
          <w:tab w:val="left" w:pos="1785"/>
        </w:tabs>
        <w:rPr>
          <w:lang w:eastAsia="en-US"/>
        </w:rPr>
      </w:pPr>
    </w:p>
    <w:p w:rsidR="00760797" w:rsidRPr="00FD0AB8" w:rsidP="00760797">
      <w:pPr>
        <w:rPr>
          <w:b/>
          <w:szCs w:val="22"/>
        </w:rPr>
      </w:pPr>
      <w:r w:rsidRPr="00FD0AB8">
        <w:rPr>
          <w:b/>
          <w:szCs w:val="22"/>
        </w:rPr>
        <w:t xml:space="preserve">Slutt på </w:t>
      </w:r>
      <w:r w:rsidRPr="00FD0AB8">
        <w:rPr>
          <w:b/>
          <w:szCs w:val="22"/>
        </w:rPr>
        <w:fldChar w:fldCharType="begin" w:fldLock="1"/>
      </w:r>
      <w:r w:rsidRPr="00FD0AB8">
        <w:rPr>
          <w:b/>
          <w:szCs w:val="22"/>
        </w:rPr>
        <w:instrText xml:space="preserve"> DOCPROPERTY EK_DokType </w:instrText>
      </w:r>
      <w:r w:rsidRPr="00FD0AB8">
        <w:rPr>
          <w:b/>
          <w:szCs w:val="22"/>
        </w:rPr>
        <w:fldChar w:fldCharType="separate"/>
      </w:r>
      <w:r w:rsidRPr="00FD0AB8">
        <w:rPr>
          <w:b/>
          <w:szCs w:val="22"/>
        </w:rPr>
        <w:t>Skjema</w:t>
      </w:r>
      <w:r w:rsidRPr="00FD0AB8">
        <w:rPr>
          <w:b/>
          <w:szCs w:val="22"/>
        </w:rPr>
        <w:fldChar w:fldCharType="end"/>
      </w:r>
    </w:p>
    <w:sectPr w:rsidSect="00BC36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E0D" w:rsidRPr="00E66528" w:rsidP="00EC2948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630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51"/>
      <w:gridCol w:w="3330"/>
      <w:gridCol w:w="4394"/>
      <w:gridCol w:w="2055"/>
    </w:tblGrid>
    <w:tr w:rsidTr="001F3A6A">
      <w:tblPrEx>
        <w:tblW w:w="10630" w:type="dxa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851" w:type="dxa"/>
          <w:tcBorders>
            <w:top w:val="single" w:sz="2" w:space="0" w:color="auto"/>
          </w:tcBorders>
        </w:tcPr>
        <w:p w:rsidR="008F3B82" w:rsidP="00FF187C">
          <w:pPr>
            <w:jc w:val="right"/>
            <w:rPr>
              <w:rFonts w:asciiTheme="minorHAnsi" w:hAnsiTheme="minorHAnsi" w:cstheme="minorHAnsi"/>
              <w:b/>
              <w:noProof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szCs w:val="16"/>
            </w:rPr>
            <w:t>Sendes:</w:t>
          </w:r>
        </w:p>
        <w:p w:rsidR="008F3B82" w:rsidRPr="00AF21BD" w:rsidP="00FF187C">
          <w:pPr>
            <w:rPr>
              <w:rFonts w:cs="Arial"/>
              <w:noProof/>
              <w:sz w:val="16"/>
              <w:szCs w:val="16"/>
            </w:rPr>
          </w:pPr>
        </w:p>
      </w:tc>
      <w:tc>
        <w:tcPr>
          <w:tcW w:w="3330" w:type="dxa"/>
          <w:tcBorders>
            <w:top w:val="single" w:sz="2" w:space="0" w:color="auto"/>
          </w:tcBorders>
        </w:tcPr>
        <w:p w:rsidR="008F3B82" w:rsidP="00FF187C">
          <w:pPr>
            <w:rPr>
              <w:rFonts w:asciiTheme="minorHAnsi" w:hAnsiTheme="minorHAnsi" w:cstheme="minorHAnsi"/>
              <w:noProof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</w:rPr>
            <w:t>Vedlegg til søknad om behandlingshjelpemidler</w:t>
          </w:r>
        </w:p>
        <w:p w:rsidR="008F3B82" w:rsidP="00FF187C">
          <w:pPr>
            <w:rPr>
              <w:rFonts w:cs="Arial"/>
              <w:noProof/>
              <w:sz w:val="16"/>
              <w:szCs w:val="16"/>
            </w:rPr>
          </w:pPr>
        </w:p>
        <w:p w:rsidR="008F3B82" w:rsidRPr="00AF21BD" w:rsidP="00FF187C">
          <w:pPr>
            <w:rPr>
              <w:rFonts w:cs="Arial"/>
              <w:noProof/>
              <w:sz w:val="16"/>
              <w:szCs w:val="16"/>
            </w:rPr>
          </w:pPr>
        </w:p>
      </w:tc>
      <w:tc>
        <w:tcPr>
          <w:tcW w:w="4394" w:type="dxa"/>
          <w:tcBorders>
            <w:top w:val="single" w:sz="2" w:space="0" w:color="auto"/>
          </w:tcBorders>
        </w:tcPr>
        <w:p w:rsidR="008F3B82" w:rsidP="001F3A6A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="001F3A6A">
            <w:rPr>
              <w:b/>
              <w:color w:val="002060"/>
              <w:sz w:val="14"/>
              <w:szCs w:val="14"/>
            </w:rPr>
            <w:t>Senter for lindrende behandling</w:t>
          </w:r>
        </w:p>
      </w:tc>
      <w:tc>
        <w:tcPr>
          <w:tcW w:w="2055" w:type="dxa"/>
          <w:tcBorders>
            <w:top w:val="single" w:sz="2" w:space="0" w:color="auto"/>
          </w:tcBorders>
        </w:tcPr>
        <w:p w:rsidR="008F3B82" w:rsidP="00FF187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D26777</w:t>
          </w:r>
          <w:r>
            <w:rPr>
              <w:sz w:val="14"/>
              <w:szCs w:val="14"/>
            </w:rPr>
            <w:fldChar w:fldCharType="end"/>
          </w:r>
        </w:p>
        <w:p w:rsidR="008F3B82" w:rsidP="00FF187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5.00</w:t>
          </w:r>
          <w:r>
            <w:rPr>
              <w:sz w:val="14"/>
              <w:szCs w:val="14"/>
            </w:rPr>
            <w:fldChar w:fldCharType="end"/>
          </w:r>
        </w:p>
        <w:p w:rsidR="008F3B82" w:rsidP="00FF187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Pr="003C7579" w:rsidR="005C7F09">
            <w:rPr>
              <w:sz w:val="14"/>
              <w:szCs w:val="14"/>
            </w:rPr>
            <w:fldChar w:fldCharType="begin" w:fldLock="1"/>
          </w:r>
          <w:r w:rsidRPr="003C7579" w:rsidR="005C7F09">
            <w:rPr>
              <w:sz w:val="14"/>
              <w:szCs w:val="14"/>
            </w:rPr>
            <w:instrText xml:space="preserve"> DOCPROPERTY EK_IBrukDato </w:instrText>
          </w:r>
          <w:r w:rsidRPr="003C7579" w:rsidR="005C7F09">
            <w:rPr>
              <w:sz w:val="14"/>
              <w:szCs w:val="14"/>
            </w:rPr>
            <w:fldChar w:fldCharType="separate"/>
          </w:r>
          <w:r w:rsidRPr="003C7579" w:rsidR="005C7F09">
            <w:rPr>
              <w:sz w:val="14"/>
              <w:szCs w:val="14"/>
            </w:rPr>
            <w:t>23.10.2023</w:t>
          </w:r>
          <w:r w:rsidRPr="003C7579" w:rsidR="005C7F09">
            <w:rPr>
              <w:sz w:val="14"/>
              <w:szCs w:val="14"/>
            </w:rPr>
            <w:fldChar w:fldCharType="end"/>
          </w:r>
        </w:p>
        <w:p w:rsidR="008F3B82" w:rsidRPr="00996BC4" w:rsidP="00FF187C">
          <w:pPr>
            <w:jc w:val="right"/>
            <w:rPr>
              <w:rFonts w:asciiTheme="minorHAnsi" w:hAnsiTheme="minorHAnsi" w:cstheme="minorHAnsi"/>
              <w:noProof/>
              <w:sz w:val="16"/>
              <w:szCs w:val="16"/>
            </w:rPr>
          </w:pPr>
          <w:sdt>
            <w:sdtPr>
              <w:rPr>
                <w:sz w:val="14"/>
                <w:szCs w:val="14"/>
              </w:rPr>
              <w:id w:val="988129146"/>
              <w:docPartObj>
                <w:docPartGallery w:val="Page Numbers (Top of Page)"/>
                <w:docPartUnique/>
              </w:docPartObj>
            </w:sdtPr>
            <w:sdtContent>
              <w:r w:rsidR="00DD460F">
                <w:rPr>
                  <w:sz w:val="14"/>
                  <w:szCs w:val="14"/>
                </w:rPr>
                <w:t xml:space="preserve">Side </w:t>
              </w:r>
              <w:r w:rsidR="00DD460F">
                <w:rPr>
                  <w:bCs/>
                  <w:sz w:val="14"/>
                  <w:szCs w:val="14"/>
                </w:rPr>
                <w:fldChar w:fldCharType="begin"/>
              </w:r>
              <w:r w:rsidR="00DD460F">
                <w:rPr>
                  <w:bCs/>
                  <w:sz w:val="14"/>
                  <w:szCs w:val="14"/>
                </w:rPr>
                <w:instrText>PAGE</w:instrText>
              </w:r>
              <w:r w:rsidR="00DD460F">
                <w:rPr>
                  <w:bCs/>
                  <w:sz w:val="14"/>
                  <w:szCs w:val="14"/>
                </w:rPr>
                <w:fldChar w:fldCharType="separate"/>
              </w:r>
              <w:r w:rsidR="00DD460F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DD460F">
                <w:rPr>
                  <w:bCs/>
                  <w:sz w:val="14"/>
                  <w:szCs w:val="14"/>
                </w:rPr>
                <w:fldChar w:fldCharType="end"/>
              </w:r>
              <w:r w:rsidR="00DD460F">
                <w:rPr>
                  <w:sz w:val="14"/>
                  <w:szCs w:val="14"/>
                </w:rPr>
                <w:t xml:space="preserve"> av </w:t>
              </w:r>
              <w:r w:rsidR="00DD460F">
                <w:rPr>
                  <w:bCs/>
                  <w:sz w:val="14"/>
                  <w:szCs w:val="14"/>
                </w:rPr>
                <w:fldChar w:fldCharType="begin"/>
              </w:r>
              <w:r w:rsidR="00DD460F">
                <w:rPr>
                  <w:bCs/>
                  <w:sz w:val="14"/>
                  <w:szCs w:val="14"/>
                </w:rPr>
                <w:instrText>NUMPAGES</w:instrText>
              </w:r>
              <w:r w:rsidR="00DD460F">
                <w:rPr>
                  <w:bCs/>
                  <w:sz w:val="14"/>
                  <w:szCs w:val="14"/>
                </w:rPr>
                <w:fldChar w:fldCharType="separate"/>
              </w:r>
              <w:r w:rsidR="00DD460F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DD460F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1"/>
      <w:gridCol w:w="2551"/>
      <w:gridCol w:w="2551"/>
      <w:gridCol w:w="2552"/>
    </w:tblGrid>
    <w:tr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2E21B6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2E21B6">
            <w:rPr>
              <w:b/>
              <w:sz w:val="20"/>
            </w:rPr>
            <w:fldChar w:fldCharType="begin" w:fldLock="1"/>
          </w:r>
          <w:r w:rsidRPr="002E21B6">
            <w:rPr>
              <w:b/>
              <w:sz w:val="20"/>
            </w:rPr>
            <w:instrText xml:space="preserve"> DOCPROPERTY EK_Bedriftsnavn </w:instrText>
          </w:r>
          <w:r w:rsidRPr="002E21B6">
            <w:rPr>
              <w:b/>
              <w:sz w:val="20"/>
            </w:rPr>
            <w:fldChar w:fldCharType="separate"/>
          </w:r>
          <w:r w:rsidRPr="002E21B6">
            <w:rPr>
              <w:b/>
              <w:sz w:val="20"/>
            </w:rPr>
            <w:t>Sykehuset Østfold</w:t>
          </w:r>
          <w:r w:rsidRPr="002E21B6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D26777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5.00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="0082733C">
                <w:rPr>
                  <w:bCs/>
                  <w:noProof/>
                  <w:sz w:val="18"/>
                  <w:szCs w:val="18"/>
                </w:rPr>
                <w:t>1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="0082733C">
                <w:rPr>
                  <w:bCs/>
                  <w:noProof/>
                  <w:sz w:val="18"/>
                  <w:szCs w:val="18"/>
                </w:rPr>
                <w:t>1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05" w:type="dxa"/>
      <w:tblLayout w:type="fixed"/>
      <w:tblLook w:val="01E0"/>
    </w:tblPr>
    <w:tblGrid>
      <w:gridCol w:w="6106"/>
      <w:gridCol w:w="4199"/>
    </w:tblGrid>
    <w:tr w:rsidTr="00B853B9">
      <w:tblPrEx>
        <w:tblW w:w="10305" w:type="dxa"/>
        <w:tblLayout w:type="fixed"/>
        <w:tblLook w:val="01E0"/>
      </w:tblPrEx>
      <w:tc>
        <w:tcPr>
          <w:tcW w:w="6108" w:type="dxa"/>
          <w:tcBorders>
            <w:top w:val="nil"/>
            <w:left w:val="nil"/>
            <w:bottom w:val="nil"/>
            <w:right w:val="single" w:sz="2" w:space="0" w:color="999999"/>
          </w:tcBorders>
        </w:tcPr>
        <w:tbl>
          <w:tblPr>
            <w:tblW w:w="6960" w:type="dxa"/>
            <w:tblLayout w:type="fixed"/>
            <w:tblLook w:val="01E0"/>
          </w:tblPr>
          <w:tblGrid>
            <w:gridCol w:w="2640"/>
            <w:gridCol w:w="4320"/>
          </w:tblGrid>
          <w:tr w:rsidTr="003D36CF">
            <w:tblPrEx>
              <w:tblW w:w="6960" w:type="dxa"/>
              <w:tblLayout w:type="fixed"/>
              <w:tblLook w:val="01E0"/>
            </w:tblPrEx>
            <w:tc>
              <w:tcPr>
                <w:tcW w:w="2640" w:type="dxa"/>
                <w:hideMark/>
              </w:tcPr>
              <w:p w:rsidR="00B853B9">
                <w:pPr>
                  <w:suppressAutoHyphens/>
                  <w:spacing w:line="360" w:lineRule="auto"/>
                  <w:rPr>
                    <w:b/>
                    <w:noProof/>
                    <w:sz w:val="20"/>
                    <w:lang w:eastAsia="en-US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515745" cy="228600"/>
                      <wp:effectExtent l="0" t="0" r="8255" b="0"/>
                      <wp:docPr id="14" name="Bilde 14" descr="http://www.regjeringen.no/upload/HOD/profilprogram_helseforetakene/sorostnorge/SykehusetOstfol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Picture 1" descr="http://www.regjeringen.no/upload/HOD/profilprogram_helseforetakene/sorostnorge/SykehusetOstfold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 r:link="rId2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388" t="36987" r="41415" b="586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57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20" w:type="dxa"/>
              </w:tcPr>
              <w:p w:rsidR="00B853B9" w:rsidP="001F3A6A">
                <w:pPr>
                  <w:suppressAutoHyphens/>
                  <w:jc w:val="both"/>
                  <w:rPr>
                    <w:b/>
                    <w:noProof/>
                    <w:sz w:val="28"/>
                    <w:szCs w:val="28"/>
                    <w:lang w:eastAsia="en-US"/>
                  </w:rPr>
                </w:pPr>
                <w:r>
                  <w:rPr>
                    <w:b/>
                    <w:noProof/>
                    <w:sz w:val="28"/>
                    <w:szCs w:val="28"/>
                    <w:lang w:eastAsia="en-US"/>
                  </w:rPr>
                  <w:t>Parenteral ernæring</w:t>
                </w:r>
              </w:p>
              <w:p w:rsidR="001F3A6A" w:rsidRPr="001F3A6A" w:rsidP="001F3A6A">
                <w:pPr>
                  <w:pStyle w:val="ListParagraph"/>
                  <w:numPr>
                    <w:ilvl w:val="0"/>
                    <w:numId w:val="27"/>
                  </w:numPr>
                  <w:suppressAutoHyphens/>
                  <w:jc w:val="both"/>
                  <w:rPr>
                    <w:b/>
                    <w:noProof/>
                    <w:sz w:val="24"/>
                    <w:szCs w:val="24"/>
                    <w:lang w:eastAsia="en-US"/>
                  </w:rPr>
                </w:pPr>
                <w:r w:rsidRPr="001F3A6A">
                  <w:rPr>
                    <w:b/>
                    <w:noProof/>
                    <w:sz w:val="24"/>
                    <w:szCs w:val="24"/>
                    <w:lang w:eastAsia="en-US"/>
                  </w:rPr>
                  <w:t>bestillingsliste utstyr</w:t>
                </w:r>
              </w:p>
            </w:tc>
          </w:tr>
        </w:tbl>
        <w:p w:rsidR="00B853B9">
          <w:pPr>
            <w:suppressAutoHyphens/>
            <w:spacing w:line="360" w:lineRule="auto"/>
            <w:rPr>
              <w:rFonts w:ascii="Arial" w:hAnsi="Arial"/>
              <w:b/>
              <w:noProof/>
              <w:sz w:val="14"/>
              <w:szCs w:val="14"/>
              <w:lang w:eastAsia="en-US"/>
            </w:rPr>
          </w:pPr>
        </w:p>
        <w:tbl>
          <w:tblPr>
            <w:tblW w:w="5070" w:type="dxa"/>
            <w:tblLayout w:type="fixed"/>
            <w:tblLook w:val="01E0"/>
          </w:tblPr>
          <w:tblGrid>
            <w:gridCol w:w="721"/>
            <w:gridCol w:w="1920"/>
            <w:gridCol w:w="480"/>
            <w:gridCol w:w="960"/>
            <w:gridCol w:w="989"/>
          </w:tblGrid>
          <w:tr>
            <w:tblPrEx>
              <w:tblW w:w="5070" w:type="dxa"/>
              <w:tblLayout w:type="fixed"/>
              <w:tblLook w:val="01E0"/>
            </w:tblPrEx>
            <w:tc>
              <w:tcPr>
                <w:tcW w:w="2640" w:type="dxa"/>
                <w:gridSpan w:val="2"/>
                <w:vAlign w:val="center"/>
                <w:hideMark/>
              </w:tcPr>
              <w:p w:rsidR="00B853B9">
                <w:pPr>
                  <w:suppressAutoHyphens/>
                  <w:rPr>
                    <w:b/>
                    <w:noProof/>
                    <w:sz w:val="20"/>
                    <w:lang w:eastAsia="en-US"/>
                  </w:rPr>
                </w:pPr>
                <w:r>
                  <w:rPr>
                    <w:sz w:val="20"/>
                  </w:rPr>
                  <w:t>Avd./sengepost/poliklinikk:</w:t>
                </w:r>
              </w:p>
            </w:tc>
            <w:tc>
              <w:tcPr>
                <w:tcW w:w="242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853B9">
                <w:pPr>
                  <w:suppressAutoHyphens/>
                  <w:rPr>
                    <w:b/>
                    <w:noProof/>
                    <w:sz w:val="20"/>
                    <w:lang w:eastAsia="en-US"/>
                  </w:rPr>
                </w:pPr>
              </w:p>
            </w:tc>
          </w:tr>
          <w:tr w:rsidTr="001F3A6A">
            <w:tblPrEx>
              <w:tblW w:w="5070" w:type="dxa"/>
              <w:tblLayout w:type="fixed"/>
              <w:tblLook w:val="01E0"/>
            </w:tblPrEx>
            <w:trPr>
              <w:gridAfter w:val="1"/>
              <w:wAfter w:w="989" w:type="dxa"/>
              <w:trHeight w:val="607"/>
            </w:trPr>
            <w:tc>
              <w:tcPr>
                <w:tcW w:w="720" w:type="dxa"/>
                <w:vAlign w:val="bottom"/>
                <w:hideMark/>
              </w:tcPr>
              <w:p w:rsidR="00B853B9">
                <w:pPr>
                  <w:suppressAutoHyphens/>
                  <w:rPr>
                    <w:noProof/>
                    <w:sz w:val="20"/>
                    <w:lang w:eastAsia="en-US"/>
                  </w:rPr>
                </w:pPr>
                <w:r>
                  <w:rPr>
                    <w:noProof/>
                    <w:sz w:val="20"/>
                  </w:rPr>
                  <w:t>Dato:</w:t>
                </w:r>
              </w:p>
            </w:tc>
            <w:tc>
              <w:tcPr>
                <w:tcW w:w="1920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B853B9">
                <w:pPr>
                  <w:suppressAutoHyphens/>
                  <w:rPr>
                    <w:noProof/>
                    <w:sz w:val="20"/>
                    <w:lang w:eastAsia="en-US"/>
                  </w:rPr>
                </w:pPr>
              </w:p>
            </w:tc>
            <w:tc>
              <w:tcPr>
                <w:tcW w:w="4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:rsidR="00B853B9">
                <w:pPr>
                  <w:suppressAutoHyphens/>
                  <w:rPr>
                    <w:noProof/>
                    <w:sz w:val="20"/>
                    <w:lang w:eastAsia="en-US"/>
                  </w:rPr>
                </w:pPr>
              </w:p>
            </w:tc>
            <w:tc>
              <w:tcPr>
                <w:tcW w:w="960" w:type="dxa"/>
                <w:tcBorders>
                  <w:left w:val="nil"/>
                  <w:right w:val="nil"/>
                </w:tcBorders>
                <w:vAlign w:val="bottom"/>
              </w:tcPr>
              <w:p w:rsidR="00B853B9">
                <w:pPr>
                  <w:suppressAutoHyphens/>
                  <w:rPr>
                    <w:noProof/>
                    <w:sz w:val="20"/>
                    <w:lang w:eastAsia="en-US"/>
                  </w:rPr>
                </w:pPr>
              </w:p>
            </w:tc>
          </w:tr>
        </w:tbl>
        <w:p w:rsidR="00B853B9">
          <w:pPr>
            <w:suppressAutoHyphens/>
            <w:spacing w:line="360" w:lineRule="auto"/>
            <w:rPr>
              <w:rFonts w:ascii="Arial" w:hAnsi="Arial"/>
              <w:b/>
              <w:sz w:val="24"/>
              <w:szCs w:val="24"/>
              <w:lang w:eastAsia="en-US"/>
            </w:rPr>
          </w:pPr>
        </w:p>
      </w:tc>
      <w:tc>
        <w:tcPr>
          <w:tcW w:w="4200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</w:tcPr>
        <w:p w:rsidR="00B853B9">
          <w:pPr>
            <w:suppressAutoHyphens/>
            <w:spacing w:line="360" w:lineRule="auto"/>
            <w:rPr>
              <w:sz w:val="20"/>
              <w:lang w:eastAsia="en-US"/>
            </w:rPr>
          </w:pPr>
          <w:r>
            <w:rPr>
              <w:sz w:val="20"/>
            </w:rPr>
            <w:t>Pasient-ID</w:t>
          </w:r>
        </w:p>
        <w:p w:rsidR="00B853B9">
          <w:pPr>
            <w:suppressAutoHyphens/>
            <w:spacing w:line="360" w:lineRule="auto"/>
            <w:rPr>
              <w:rFonts w:ascii="Arial" w:hAnsi="Arial"/>
              <w:szCs w:val="24"/>
            </w:rPr>
          </w:pPr>
        </w:p>
        <w:p w:rsidR="00B853B9">
          <w:pPr>
            <w:tabs>
              <w:tab w:val="left" w:pos="1095"/>
            </w:tabs>
            <w:suppressAutoHyphens/>
            <w:spacing w:line="360" w:lineRule="auto"/>
            <w:ind w:left="-118" w:firstLine="118"/>
          </w:pPr>
        </w:p>
        <w:p w:rsidR="00B853B9">
          <w:pPr>
            <w:suppressAutoHyphens/>
            <w:spacing w:line="360" w:lineRule="auto"/>
          </w:pPr>
        </w:p>
        <w:p w:rsidR="00B853B9">
          <w:pPr>
            <w:suppressAutoHyphens/>
            <w:spacing w:line="360" w:lineRule="auto"/>
            <w:jc w:val="center"/>
            <w:rPr>
              <w:rFonts w:ascii="Arial" w:hAnsi="Arial"/>
              <w:szCs w:val="24"/>
              <w:lang w:eastAsia="en-US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53787A2E"/>
    <w:multiLevelType w:val="hybridMultilevel"/>
    <w:tmpl w:val="4300D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1A347A"/>
    <w:multiLevelType w:val="hybridMultilevel"/>
    <w:tmpl w:val="E81AD760"/>
    <w:lvl w:ilvl="0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25"/>
  </w:num>
  <w:num w:numId="6">
    <w:abstractNumId w:val="20"/>
  </w:num>
  <w:num w:numId="7">
    <w:abstractNumId w:val="9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6"/>
  </w:num>
  <w:num w:numId="13">
    <w:abstractNumId w:val="8"/>
  </w:num>
  <w:num w:numId="14">
    <w:abstractNumId w:val="10"/>
  </w:num>
  <w:num w:numId="15">
    <w:abstractNumId w:val="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8"/>
  </w:num>
  <w:num w:numId="19">
    <w:abstractNumId w:val="22"/>
  </w:num>
  <w:num w:numId="20">
    <w:abstractNumId w:val="17"/>
  </w:num>
  <w:num w:numId="21">
    <w:abstractNumId w:val="15"/>
  </w:num>
  <w:num w:numId="22">
    <w:abstractNumId w:val="2"/>
  </w:num>
  <w:num w:numId="23">
    <w:abstractNumId w:val="23"/>
  </w:num>
  <w:num w:numId="24">
    <w:abstractNumId w:val="13"/>
  </w:num>
  <w:num w:numId="25">
    <w:abstractNumId w:val="21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CE"/>
    <w:rsid w:val="00000820"/>
    <w:rsid w:val="00017F56"/>
    <w:rsid w:val="00023A91"/>
    <w:rsid w:val="00024E3F"/>
    <w:rsid w:val="000252AB"/>
    <w:rsid w:val="000277B9"/>
    <w:rsid w:val="000302FF"/>
    <w:rsid w:val="0004150D"/>
    <w:rsid w:val="00042E0D"/>
    <w:rsid w:val="0004431B"/>
    <w:rsid w:val="000522E1"/>
    <w:rsid w:val="0005261E"/>
    <w:rsid w:val="000531AD"/>
    <w:rsid w:val="00056F93"/>
    <w:rsid w:val="00057D94"/>
    <w:rsid w:val="00060F2B"/>
    <w:rsid w:val="00077E3A"/>
    <w:rsid w:val="0008002D"/>
    <w:rsid w:val="00081F55"/>
    <w:rsid w:val="00092730"/>
    <w:rsid w:val="000927D5"/>
    <w:rsid w:val="00093DFD"/>
    <w:rsid w:val="00094A1A"/>
    <w:rsid w:val="000A4514"/>
    <w:rsid w:val="000C0C4C"/>
    <w:rsid w:val="000C4B8A"/>
    <w:rsid w:val="000C5A5A"/>
    <w:rsid w:val="000C61BF"/>
    <w:rsid w:val="000C71A9"/>
    <w:rsid w:val="000E14BB"/>
    <w:rsid w:val="000E5429"/>
    <w:rsid w:val="000E5494"/>
    <w:rsid w:val="000E7261"/>
    <w:rsid w:val="00112D33"/>
    <w:rsid w:val="00113027"/>
    <w:rsid w:val="00114EA6"/>
    <w:rsid w:val="00115338"/>
    <w:rsid w:val="001168FD"/>
    <w:rsid w:val="00121D64"/>
    <w:rsid w:val="001246DC"/>
    <w:rsid w:val="00125911"/>
    <w:rsid w:val="00125B12"/>
    <w:rsid w:val="001349E6"/>
    <w:rsid w:val="00142C69"/>
    <w:rsid w:val="00145E90"/>
    <w:rsid w:val="00146594"/>
    <w:rsid w:val="00152634"/>
    <w:rsid w:val="00160F52"/>
    <w:rsid w:val="00171533"/>
    <w:rsid w:val="00182162"/>
    <w:rsid w:val="001A0C9B"/>
    <w:rsid w:val="001A2F57"/>
    <w:rsid w:val="001B0886"/>
    <w:rsid w:val="001B1097"/>
    <w:rsid w:val="001B2C41"/>
    <w:rsid w:val="001B6BC3"/>
    <w:rsid w:val="001B7D86"/>
    <w:rsid w:val="001C32E3"/>
    <w:rsid w:val="001C3CFD"/>
    <w:rsid w:val="001C46ED"/>
    <w:rsid w:val="001D33BD"/>
    <w:rsid w:val="001E1D99"/>
    <w:rsid w:val="001E55A2"/>
    <w:rsid w:val="001F3A6A"/>
    <w:rsid w:val="0020140F"/>
    <w:rsid w:val="00201A85"/>
    <w:rsid w:val="00206E1E"/>
    <w:rsid w:val="002108DC"/>
    <w:rsid w:val="00211DE1"/>
    <w:rsid w:val="00217B2D"/>
    <w:rsid w:val="0022381F"/>
    <w:rsid w:val="00241FD3"/>
    <w:rsid w:val="002441F4"/>
    <w:rsid w:val="00244260"/>
    <w:rsid w:val="0025683A"/>
    <w:rsid w:val="00263750"/>
    <w:rsid w:val="00263B17"/>
    <w:rsid w:val="00266ED5"/>
    <w:rsid w:val="0026795E"/>
    <w:rsid w:val="0027066B"/>
    <w:rsid w:val="00273C1F"/>
    <w:rsid w:val="00281F2F"/>
    <w:rsid w:val="002865DB"/>
    <w:rsid w:val="00292E53"/>
    <w:rsid w:val="002933C1"/>
    <w:rsid w:val="002B0704"/>
    <w:rsid w:val="002B2CB7"/>
    <w:rsid w:val="002B323B"/>
    <w:rsid w:val="002B6EDE"/>
    <w:rsid w:val="002C4A33"/>
    <w:rsid w:val="002C6875"/>
    <w:rsid w:val="002C7D18"/>
    <w:rsid w:val="002D3A3B"/>
    <w:rsid w:val="002D7117"/>
    <w:rsid w:val="002E00FE"/>
    <w:rsid w:val="002E149E"/>
    <w:rsid w:val="002E21B6"/>
    <w:rsid w:val="002E6EAE"/>
    <w:rsid w:val="002F4997"/>
    <w:rsid w:val="002F600E"/>
    <w:rsid w:val="0030128D"/>
    <w:rsid w:val="00330CB2"/>
    <w:rsid w:val="003319DB"/>
    <w:rsid w:val="0033304B"/>
    <w:rsid w:val="00342ACE"/>
    <w:rsid w:val="00347419"/>
    <w:rsid w:val="00361273"/>
    <w:rsid w:val="003630F6"/>
    <w:rsid w:val="00364823"/>
    <w:rsid w:val="00364A59"/>
    <w:rsid w:val="003669B9"/>
    <w:rsid w:val="003A4FEC"/>
    <w:rsid w:val="003B0598"/>
    <w:rsid w:val="003C7579"/>
    <w:rsid w:val="003D36CF"/>
    <w:rsid w:val="003D3E0A"/>
    <w:rsid w:val="003D6731"/>
    <w:rsid w:val="003D6C90"/>
    <w:rsid w:val="003E7C80"/>
    <w:rsid w:val="003F784D"/>
    <w:rsid w:val="0041650A"/>
    <w:rsid w:val="00421386"/>
    <w:rsid w:val="00427548"/>
    <w:rsid w:val="00442620"/>
    <w:rsid w:val="00455E03"/>
    <w:rsid w:val="00463A28"/>
    <w:rsid w:val="00466F6B"/>
    <w:rsid w:val="00472FA7"/>
    <w:rsid w:val="004770A4"/>
    <w:rsid w:val="00485E54"/>
    <w:rsid w:val="0049016E"/>
    <w:rsid w:val="00490C38"/>
    <w:rsid w:val="00495C3B"/>
    <w:rsid w:val="004A3C7E"/>
    <w:rsid w:val="004B70A0"/>
    <w:rsid w:val="004C345C"/>
    <w:rsid w:val="004D134E"/>
    <w:rsid w:val="004D1BF1"/>
    <w:rsid w:val="004E18F3"/>
    <w:rsid w:val="004F3F8E"/>
    <w:rsid w:val="005048A9"/>
    <w:rsid w:val="00517243"/>
    <w:rsid w:val="00521109"/>
    <w:rsid w:val="00535486"/>
    <w:rsid w:val="00535A14"/>
    <w:rsid w:val="00535FF1"/>
    <w:rsid w:val="0053625A"/>
    <w:rsid w:val="00540FE0"/>
    <w:rsid w:val="005417B9"/>
    <w:rsid w:val="00545D05"/>
    <w:rsid w:val="00545E91"/>
    <w:rsid w:val="00546081"/>
    <w:rsid w:val="0054651F"/>
    <w:rsid w:val="00550CA5"/>
    <w:rsid w:val="0056226D"/>
    <w:rsid w:val="005705AB"/>
    <w:rsid w:val="0057646D"/>
    <w:rsid w:val="0057754E"/>
    <w:rsid w:val="005828C9"/>
    <w:rsid w:val="00586229"/>
    <w:rsid w:val="00586B0A"/>
    <w:rsid w:val="005870E6"/>
    <w:rsid w:val="005900B0"/>
    <w:rsid w:val="005A02CE"/>
    <w:rsid w:val="005A1B86"/>
    <w:rsid w:val="005B1B49"/>
    <w:rsid w:val="005B47EB"/>
    <w:rsid w:val="005B6A98"/>
    <w:rsid w:val="005C25EF"/>
    <w:rsid w:val="005C61CB"/>
    <w:rsid w:val="005C7F09"/>
    <w:rsid w:val="005D1BAE"/>
    <w:rsid w:val="005D3C83"/>
    <w:rsid w:val="005D461B"/>
    <w:rsid w:val="005D595D"/>
    <w:rsid w:val="005D7899"/>
    <w:rsid w:val="005E34C1"/>
    <w:rsid w:val="005E3604"/>
    <w:rsid w:val="005E550D"/>
    <w:rsid w:val="005E56CD"/>
    <w:rsid w:val="005E58DA"/>
    <w:rsid w:val="005F4A26"/>
    <w:rsid w:val="00600FA9"/>
    <w:rsid w:val="0060531E"/>
    <w:rsid w:val="0060748A"/>
    <w:rsid w:val="006155CA"/>
    <w:rsid w:val="00625994"/>
    <w:rsid w:val="006325DE"/>
    <w:rsid w:val="006326FF"/>
    <w:rsid w:val="00666B43"/>
    <w:rsid w:val="00674620"/>
    <w:rsid w:val="006762C4"/>
    <w:rsid w:val="006772F8"/>
    <w:rsid w:val="00682393"/>
    <w:rsid w:val="00682B25"/>
    <w:rsid w:val="006908B1"/>
    <w:rsid w:val="006A1129"/>
    <w:rsid w:val="006A24B1"/>
    <w:rsid w:val="006A2A69"/>
    <w:rsid w:val="006A39A1"/>
    <w:rsid w:val="006A781B"/>
    <w:rsid w:val="006B47CB"/>
    <w:rsid w:val="006C2708"/>
    <w:rsid w:val="006C29F2"/>
    <w:rsid w:val="006E0D9D"/>
    <w:rsid w:val="006E1A2B"/>
    <w:rsid w:val="006E604E"/>
    <w:rsid w:val="006F2B8D"/>
    <w:rsid w:val="00702EB7"/>
    <w:rsid w:val="0070408A"/>
    <w:rsid w:val="00705171"/>
    <w:rsid w:val="00706F12"/>
    <w:rsid w:val="007223F3"/>
    <w:rsid w:val="00724931"/>
    <w:rsid w:val="00725250"/>
    <w:rsid w:val="00731BF9"/>
    <w:rsid w:val="00733CC7"/>
    <w:rsid w:val="00737757"/>
    <w:rsid w:val="007508E5"/>
    <w:rsid w:val="00760797"/>
    <w:rsid w:val="00766B2B"/>
    <w:rsid w:val="007833CA"/>
    <w:rsid w:val="0078653A"/>
    <w:rsid w:val="00790BE8"/>
    <w:rsid w:val="00790DC5"/>
    <w:rsid w:val="007A4C95"/>
    <w:rsid w:val="007A5D70"/>
    <w:rsid w:val="007B0D96"/>
    <w:rsid w:val="007B129E"/>
    <w:rsid w:val="007C4882"/>
    <w:rsid w:val="007D1506"/>
    <w:rsid w:val="007D2994"/>
    <w:rsid w:val="007E182B"/>
    <w:rsid w:val="007F7DAD"/>
    <w:rsid w:val="008110AA"/>
    <w:rsid w:val="00811ACB"/>
    <w:rsid w:val="0082151B"/>
    <w:rsid w:val="00823ECB"/>
    <w:rsid w:val="00825930"/>
    <w:rsid w:val="00825EE5"/>
    <w:rsid w:val="008264E2"/>
    <w:rsid w:val="0082733C"/>
    <w:rsid w:val="008273A4"/>
    <w:rsid w:val="00830986"/>
    <w:rsid w:val="00830A5F"/>
    <w:rsid w:val="0084089B"/>
    <w:rsid w:val="00844D2E"/>
    <w:rsid w:val="008455ED"/>
    <w:rsid w:val="00852C5A"/>
    <w:rsid w:val="00852C60"/>
    <w:rsid w:val="0085438B"/>
    <w:rsid w:val="00857AF7"/>
    <w:rsid w:val="008656F8"/>
    <w:rsid w:val="008665CF"/>
    <w:rsid w:val="0087380E"/>
    <w:rsid w:val="00873C29"/>
    <w:rsid w:val="00874884"/>
    <w:rsid w:val="00883A89"/>
    <w:rsid w:val="00886073"/>
    <w:rsid w:val="00892452"/>
    <w:rsid w:val="00894F48"/>
    <w:rsid w:val="0089625A"/>
    <w:rsid w:val="008A115E"/>
    <w:rsid w:val="008B2ACD"/>
    <w:rsid w:val="008C0FEF"/>
    <w:rsid w:val="008C73C1"/>
    <w:rsid w:val="008D1393"/>
    <w:rsid w:val="008D3E4A"/>
    <w:rsid w:val="008E0F7F"/>
    <w:rsid w:val="008E7806"/>
    <w:rsid w:val="008F2076"/>
    <w:rsid w:val="008F3B82"/>
    <w:rsid w:val="00900C36"/>
    <w:rsid w:val="0090435A"/>
    <w:rsid w:val="0091442A"/>
    <w:rsid w:val="0091601B"/>
    <w:rsid w:val="00917D39"/>
    <w:rsid w:val="009224AE"/>
    <w:rsid w:val="009456FB"/>
    <w:rsid w:val="0095194D"/>
    <w:rsid w:val="00965C1C"/>
    <w:rsid w:val="00974683"/>
    <w:rsid w:val="00975A8C"/>
    <w:rsid w:val="00976AAB"/>
    <w:rsid w:val="009803CE"/>
    <w:rsid w:val="0098245C"/>
    <w:rsid w:val="00982ABF"/>
    <w:rsid w:val="00986EA4"/>
    <w:rsid w:val="009937D6"/>
    <w:rsid w:val="00996BC4"/>
    <w:rsid w:val="009A3201"/>
    <w:rsid w:val="009A60C9"/>
    <w:rsid w:val="009A7158"/>
    <w:rsid w:val="009B0236"/>
    <w:rsid w:val="009B2C02"/>
    <w:rsid w:val="009B31A3"/>
    <w:rsid w:val="009B5324"/>
    <w:rsid w:val="009C2567"/>
    <w:rsid w:val="009C52A1"/>
    <w:rsid w:val="009C556C"/>
    <w:rsid w:val="009C5FC9"/>
    <w:rsid w:val="009C665E"/>
    <w:rsid w:val="009D0186"/>
    <w:rsid w:val="009D2C77"/>
    <w:rsid w:val="009F2B52"/>
    <w:rsid w:val="009F65D7"/>
    <w:rsid w:val="009F7B6C"/>
    <w:rsid w:val="00A06B82"/>
    <w:rsid w:val="00A24AEE"/>
    <w:rsid w:val="00A253FB"/>
    <w:rsid w:val="00A37C88"/>
    <w:rsid w:val="00A4351F"/>
    <w:rsid w:val="00A44FA8"/>
    <w:rsid w:val="00A51E42"/>
    <w:rsid w:val="00A61ECE"/>
    <w:rsid w:val="00A64F1D"/>
    <w:rsid w:val="00A70748"/>
    <w:rsid w:val="00A751A2"/>
    <w:rsid w:val="00A82AE2"/>
    <w:rsid w:val="00A930AE"/>
    <w:rsid w:val="00A9362B"/>
    <w:rsid w:val="00A979A4"/>
    <w:rsid w:val="00AA2010"/>
    <w:rsid w:val="00AC63E4"/>
    <w:rsid w:val="00AC6593"/>
    <w:rsid w:val="00AC7426"/>
    <w:rsid w:val="00AD2418"/>
    <w:rsid w:val="00AD2519"/>
    <w:rsid w:val="00AD3637"/>
    <w:rsid w:val="00AD66B9"/>
    <w:rsid w:val="00AD7C0E"/>
    <w:rsid w:val="00AE19E7"/>
    <w:rsid w:val="00AE3842"/>
    <w:rsid w:val="00AE7E5A"/>
    <w:rsid w:val="00AF21BD"/>
    <w:rsid w:val="00B1079D"/>
    <w:rsid w:val="00B13C89"/>
    <w:rsid w:val="00B14A8D"/>
    <w:rsid w:val="00B227DF"/>
    <w:rsid w:val="00B23D58"/>
    <w:rsid w:val="00B256AC"/>
    <w:rsid w:val="00B459CA"/>
    <w:rsid w:val="00B50DC3"/>
    <w:rsid w:val="00B5541A"/>
    <w:rsid w:val="00B64198"/>
    <w:rsid w:val="00B70039"/>
    <w:rsid w:val="00B7096C"/>
    <w:rsid w:val="00B76A34"/>
    <w:rsid w:val="00B80D12"/>
    <w:rsid w:val="00B822BD"/>
    <w:rsid w:val="00B853B9"/>
    <w:rsid w:val="00B969B1"/>
    <w:rsid w:val="00B971F1"/>
    <w:rsid w:val="00BA36B2"/>
    <w:rsid w:val="00BB1668"/>
    <w:rsid w:val="00BB6308"/>
    <w:rsid w:val="00BB6873"/>
    <w:rsid w:val="00BB72FA"/>
    <w:rsid w:val="00BB7D00"/>
    <w:rsid w:val="00BB7FCC"/>
    <w:rsid w:val="00BC014D"/>
    <w:rsid w:val="00BC24CF"/>
    <w:rsid w:val="00BC365F"/>
    <w:rsid w:val="00BE15E9"/>
    <w:rsid w:val="00BE5003"/>
    <w:rsid w:val="00BE7D32"/>
    <w:rsid w:val="00C0088C"/>
    <w:rsid w:val="00C00ED8"/>
    <w:rsid w:val="00C01E42"/>
    <w:rsid w:val="00C01E59"/>
    <w:rsid w:val="00C028BF"/>
    <w:rsid w:val="00C04273"/>
    <w:rsid w:val="00C06936"/>
    <w:rsid w:val="00C16037"/>
    <w:rsid w:val="00C1795B"/>
    <w:rsid w:val="00C20D36"/>
    <w:rsid w:val="00C21DBA"/>
    <w:rsid w:val="00C4466E"/>
    <w:rsid w:val="00C544C8"/>
    <w:rsid w:val="00C641F2"/>
    <w:rsid w:val="00C73523"/>
    <w:rsid w:val="00C80B89"/>
    <w:rsid w:val="00C85C53"/>
    <w:rsid w:val="00CA6E26"/>
    <w:rsid w:val="00CA71E7"/>
    <w:rsid w:val="00CA7707"/>
    <w:rsid w:val="00CB33F5"/>
    <w:rsid w:val="00CB449A"/>
    <w:rsid w:val="00CC5B9F"/>
    <w:rsid w:val="00CC660E"/>
    <w:rsid w:val="00CC7F8E"/>
    <w:rsid w:val="00CD13E2"/>
    <w:rsid w:val="00CF1852"/>
    <w:rsid w:val="00CF3207"/>
    <w:rsid w:val="00CF436A"/>
    <w:rsid w:val="00CF4E1B"/>
    <w:rsid w:val="00D042FF"/>
    <w:rsid w:val="00D04E7C"/>
    <w:rsid w:val="00D2186A"/>
    <w:rsid w:val="00D23692"/>
    <w:rsid w:val="00D24C88"/>
    <w:rsid w:val="00D316B1"/>
    <w:rsid w:val="00D42A80"/>
    <w:rsid w:val="00D47C27"/>
    <w:rsid w:val="00D50211"/>
    <w:rsid w:val="00D53319"/>
    <w:rsid w:val="00D5349C"/>
    <w:rsid w:val="00D54977"/>
    <w:rsid w:val="00D57931"/>
    <w:rsid w:val="00D6787F"/>
    <w:rsid w:val="00D71956"/>
    <w:rsid w:val="00D73C2E"/>
    <w:rsid w:val="00D74280"/>
    <w:rsid w:val="00D77433"/>
    <w:rsid w:val="00DA08A3"/>
    <w:rsid w:val="00DA25FA"/>
    <w:rsid w:val="00DA4D2C"/>
    <w:rsid w:val="00DC14E0"/>
    <w:rsid w:val="00DD00A5"/>
    <w:rsid w:val="00DD0A79"/>
    <w:rsid w:val="00DD460F"/>
    <w:rsid w:val="00DD51D4"/>
    <w:rsid w:val="00E04C93"/>
    <w:rsid w:val="00E26E40"/>
    <w:rsid w:val="00E274D7"/>
    <w:rsid w:val="00E32B6A"/>
    <w:rsid w:val="00E35B3C"/>
    <w:rsid w:val="00E35ED4"/>
    <w:rsid w:val="00E573C7"/>
    <w:rsid w:val="00E57675"/>
    <w:rsid w:val="00E615B9"/>
    <w:rsid w:val="00E64BED"/>
    <w:rsid w:val="00E66528"/>
    <w:rsid w:val="00E707EF"/>
    <w:rsid w:val="00E716F6"/>
    <w:rsid w:val="00E729A8"/>
    <w:rsid w:val="00E7396F"/>
    <w:rsid w:val="00E82E67"/>
    <w:rsid w:val="00E9620D"/>
    <w:rsid w:val="00E97ED8"/>
    <w:rsid w:val="00EA2922"/>
    <w:rsid w:val="00EA2C69"/>
    <w:rsid w:val="00EB3158"/>
    <w:rsid w:val="00EB692F"/>
    <w:rsid w:val="00EB6F67"/>
    <w:rsid w:val="00EC1B59"/>
    <w:rsid w:val="00EC2948"/>
    <w:rsid w:val="00EC36CE"/>
    <w:rsid w:val="00EC5459"/>
    <w:rsid w:val="00ED3341"/>
    <w:rsid w:val="00ED7747"/>
    <w:rsid w:val="00EE0D0C"/>
    <w:rsid w:val="00F02D85"/>
    <w:rsid w:val="00F039B7"/>
    <w:rsid w:val="00F05CDF"/>
    <w:rsid w:val="00F116BF"/>
    <w:rsid w:val="00F16B6E"/>
    <w:rsid w:val="00F31838"/>
    <w:rsid w:val="00F35795"/>
    <w:rsid w:val="00F36516"/>
    <w:rsid w:val="00F40961"/>
    <w:rsid w:val="00F41477"/>
    <w:rsid w:val="00F472CE"/>
    <w:rsid w:val="00F52232"/>
    <w:rsid w:val="00F530B9"/>
    <w:rsid w:val="00F63833"/>
    <w:rsid w:val="00F67A91"/>
    <w:rsid w:val="00F7083E"/>
    <w:rsid w:val="00F70EFA"/>
    <w:rsid w:val="00F7288C"/>
    <w:rsid w:val="00F74DAB"/>
    <w:rsid w:val="00F8419C"/>
    <w:rsid w:val="00F85F23"/>
    <w:rsid w:val="00F86C57"/>
    <w:rsid w:val="00F9144A"/>
    <w:rsid w:val="00FA4677"/>
    <w:rsid w:val="00FB7465"/>
    <w:rsid w:val="00FC1F0C"/>
    <w:rsid w:val="00FC732A"/>
    <w:rsid w:val="00FD0AB8"/>
    <w:rsid w:val="00FD5810"/>
    <w:rsid w:val="00FE124A"/>
    <w:rsid w:val="00FE2CBA"/>
    <w:rsid w:val="00FE4561"/>
    <w:rsid w:val="00FF05F8"/>
    <w:rsid w:val="00FF187C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Christin Mathiesen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12.02.2013¤3#EK_Utgitt¤2#0¤2#12.02.2013¤3#EK_IBrukDato¤2#0¤2#26.08.2020¤3#EK_DokumentID¤2#0¤2#D26777¤3#EK_DokTittel¤2#0¤2#Parenteral ernæring - bestillingsliste for utstyr¤3#EK_DokType¤2#0¤2#Skjema¤3#EK_DocLvlShort¤2#0¤2# ¤3#EK_DocLevel¤2#0¤2# ¤3#EK_EksRef¤2#2¤2# 0_x0009_¤3#EK_Erstatter¤2#0¤2#4.00¤3#EK_ErstatterD¤2#0¤2#26.08.2020¤3#EK_Signatur¤2#0¤2#¤3#EK_Verifisert¤2#0¤2#¤3#EK_Hørt¤2#0¤2#¤3#EK_AuditReview¤2#2¤2#¤3#EK_AuditApprove¤2#2¤2#¤3#EK_Gradering¤2#0¤2#Åpen¤3#EK_Gradnr¤2#4¤2#0¤3#EK_Kapittel¤2#4¤2# ¤3#EK_Referanse¤2#2¤2# 0_x0009_¤3#EK_RefNr¤2#0¤2#A2.0/6.1-03¤3#EK_Revisjon¤2#0¤2#5.00¤3#EK_Ansvarlig¤2#0¤2#Christin Mathiesen¤3#EK_SkrevetAv¤2#0¤2#Kreftsykepleier Astrid Helene Blomqvist¤3#EK_UText1¤2#0¤2#Kreftsykepleier Astrid Helene Blomqvist¤3#EK_UText2¤2#0¤2# ¤3#EK_UText3¤2#0¤2# ¤3#EK_UText4¤2#0¤2# ¤3#EK_Status¤2#0¤2#Til godkj.(rev)¤3#EK_Stikkord¤2#0¤2#utstyr og forbruksmateriell til CVK, hickmann, VAP, SUB-Q, estimert forbruk, PICCLINE¤3#EK_SuperStikkord¤2#0¤2#¤3#EK_Rapport¤2#3¤2#¤3#EK_EKPrintMerke¤2#0¤2#Uoffisiell utskrift er kun gyldig på utskriftsdato¤3#EK_Watermark¤2#0¤2# &lt;til godkjenning&gt;¤3#EK_Utgave¤2#0¤2#5.00¤3#EK_Merknad¤2#7¤2#Redigert¤3#EK_VerLogg¤2#2¤2#Ver. 5.00 - 26.08.2020|Redigert¤1#Ver. 4.00 - 26.08.2020|Fjernet blå butterflykanyle, ellers oppdatert/ny mal¤1#Ver. 3.01 - 24.04.2019|Korrigert tittel¤1#Ver. 3.00 - 29.05.2017|Ingen endringer¤1#Ver. 2.00 - 26.01.2015|Ingen endringer¤1#Ver. 1.01 - 22.10.2013|Lagt til PICCLINE¤1#Ver. 1.00 - 13.02.2013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¤3#EK_Vedlegg¤2#2¤2# 0_x0009_¤3#EK_AvdelingOver¤2#4¤2# ¤3#EK_HRefNr¤2#0¤2# ¤3#EK_HbNavn¤2#0¤2# ¤3#EK_DokRefnr¤2#4¤2#000302010601¤3#EK_Dokendrdato¤2#4¤2#02.06.2023 10:15:11¤3#EK_HbType¤2#4¤2# ¤3#EK_Offisiell¤2#4¤2# ¤3#EK_VedleggRef¤2#4¤2#A2.0/6.1-03¤3#EK_Strukt00¤2#5¤2#¤5#A¤5#Avdelinger¤5#0¤5#0¤4#¤5#2¤5#Kreftavdelingen¤5#1¤5#0¤4#.¤5#0¤5#Felles kreftavdelingen¤5#0¤5#0¤4#/¤5#6¤5#pasientbehandling/ fagprosedyrer¤5#0¤5#0¤4#.¤5#1¤5#fagprosedyrer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2¤5#Kreftavdelingen¤5#1¤5#0¤4#.¤5#0¤5#Felles kreftavdelingen¤5#0¤5#0¤4#/¤5#6¤5#pasientbehandling/ fagprosedyrer¤5#0¤5#0¤4#.¤5#1¤5#fagprosedyrer¤5#0¤5#0¤4#\¤3#"/>
    <w:docVar w:name="ek_dl" w:val="3"/>
    <w:docVar w:name="ek_doclevel" w:val=" "/>
    <w:docVar w:name="ek_doclvlshort" w:val=" "/>
    <w:docVar w:name="ek_doktittel" w:val="Parenteral ernæring - bestillingsliste for utstyr"/>
    <w:docVar w:name="ek_doktype" w:val="Skjema"/>
    <w:docVar w:name="ek_dokumentid" w:val="D26777"/>
    <w:docVar w:name="ek_editprotect" w:val="-1"/>
    <w:docVar w:name="ek_ekprintmerke" w:val="Uoffisiell utskrift er kun gyldig på utskriftsdato"/>
    <w:docVar w:name="ek_eksref" w:val="[EK_EksRef]"/>
    <w:docVar w:name="ek_erstatter" w:val="4.00"/>
    <w:docVar w:name="ek_erstatterd" w:val="26.08.2020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26.08.2020"/>
    <w:docVar w:name="ek_klgjelderfra" w:val=" "/>
    <w:docVar w:name="ek_merknad" w:val="Redigert"/>
    <w:docVar w:name="ek_opprettet" w:val="12.02.2013"/>
    <w:docVar w:name="ek_protection" w:val="-1"/>
    <w:docVar w:name="ek_rapport" w:val="[]"/>
    <w:docVar w:name="ek_referanse" w:val="[EK_Referanse]"/>
    <w:docVar w:name="ek_refnr" w:val="A2.0/6.1-03"/>
    <w:docVar w:name="ek_revisjon" w:val="5.00"/>
    <w:docVar w:name="ek_s00mt1" w:val="[ ]"/>
    <w:docVar w:name="ek_s00mt1-100" w:val="[ ]"/>
    <w:docVar w:name="ek_s00mt2-101" w:val="[ ]"/>
    <w:docVar w:name="ek_s00mt40100" w:val="[ ]"/>
    <w:docVar w:name="ek_signatur" w:val="[]"/>
    <w:docVar w:name="ek_skrevetav" w:val="Kreftsykepleier Astrid Helene Blomqvist"/>
    <w:docVar w:name="ek_status" w:val="Til godkj.(rev)"/>
    <w:docVar w:name="ek_stikkord" w:val="utstyr og forbruksmateriell til CVK, hickmann, VAP, SUB-Q, estimert forbruk, PICCLINE"/>
    <w:docVar w:name="ek_superstikkord" w:val="[]"/>
    <w:docVar w:name="EK_TYPE" w:val="ARB"/>
    <w:docVar w:name="ek_utext1" w:val="Kreftsykepleier Astrid Helene Blomqvist"/>
    <w:docVar w:name="ek_utext2" w:val=" "/>
    <w:docVar w:name="ek_utext3" w:val=" "/>
    <w:docVar w:name="ek_utext4" w:val=" "/>
    <w:docVar w:name="ek_utgave" w:val="5.00"/>
    <w:docVar w:name="ek_utgitt" w:val="12.02.2013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4BC203E-7703-4C03-8FAE-3CFCD70D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F7B6C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http://www.regjeringen.no/upload/HOD/profilprogram_helseforetakene/sorostnorge/SykehusetOstfold.jp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8054-D173-485C-89F3-54A2B3A2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221</Words>
  <Characters>1161</Characters>
  <Application>Microsoft Office Word</Application>
  <DocSecurity>0</DocSecurity>
  <Lines>181</Lines>
  <Paragraphs>78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Skjema - stående med bunntekst/arkivnøkkel, felles</vt:lpstr>
      <vt:lpstr>Prosedyre</vt:lpstr>
    </vt:vector>
  </TitlesOfParts>
  <Company>Datakvalitet AS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Parenteral ernæring - bestillingsliste for utstyr</dc:title>
  <dc:subject>000302010601|A2.0/6.1-03|</dc:subject>
  <dc:creator>Handbok</dc:creator>
  <cp:lastModifiedBy>Christin Mathiesen</cp:lastModifiedBy>
  <cp:revision>2</cp:revision>
  <cp:lastPrinted>2014-07-01T13:24:00Z</cp:lastPrinted>
  <dcterms:created xsi:type="dcterms:W3CDTF">2023-08-01T12:55:00Z</dcterms:created>
  <dcterms:modified xsi:type="dcterms:W3CDTF">2023-08-01T12:55:00Z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ype">
    <vt:lpwstr>Skjema</vt:lpwstr>
  </property>
  <property fmtid="{D5CDD505-2E9C-101B-9397-08002B2CF9AE}" pid="4" name="EK_DokumentID">
    <vt:lpwstr>D26777</vt:lpwstr>
  </property>
  <property fmtid="{D5CDD505-2E9C-101B-9397-08002B2CF9AE}" pid="5" name="EK_IBrukDato">
    <vt:lpwstr>23.10.2023</vt:lpwstr>
  </property>
  <property fmtid="{D5CDD505-2E9C-101B-9397-08002B2CF9AE}" pid="6" name="EK_Utgave">
    <vt:lpwstr>5.00</vt:lpwstr>
  </property>
  <property fmtid="{D5CDD505-2E9C-101B-9397-08002B2CF9AE}" pid="7" name="EK_Watermark">
    <vt:lpwstr> &lt;til godkjenning&gt;</vt:lpwstr>
  </property>
</Properties>
</file>