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 w14:paraId="647DD05A" w14:textId="77777777">
      <w:pPr>
        <w:pStyle w:val="Heading2"/>
      </w:pPr>
      <w:bookmarkStart w:id="0" w:name="tempHer"/>
      <w:bookmarkEnd w:id="0"/>
      <w:r>
        <w:t xml:space="preserve">Endring siden forrige versjon </w:t>
      </w:r>
    </w:p>
    <w:p w:rsidR="005951A8" w:rsidP="00C85C53" w14:paraId="647DD05B" w14:textId="77777777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Ingen endring</w:t>
      </w:r>
      <w:r>
        <w:fldChar w:fldCharType="end"/>
      </w:r>
    </w:p>
    <w:p w:rsidR="00C85C53" w:rsidP="00342ACE" w14:paraId="647DD05C" w14:textId="77777777">
      <w:pPr>
        <w:pStyle w:val="Heading2"/>
        <w:tabs>
          <w:tab w:val="left" w:pos="3809"/>
        </w:tabs>
      </w:pPr>
      <w:r>
        <w:t xml:space="preserve">Hensikt </w:t>
      </w:r>
    </w:p>
    <w:p w:rsidR="007C4418" w:rsidP="00215E32" w14:paraId="647DD05D" w14:textId="77777777">
      <w:r>
        <w:t xml:space="preserve">Sikre at </w:t>
      </w:r>
    </w:p>
    <w:p w:rsidR="0052586B" w:rsidP="00060526" w14:paraId="647DD05E" w14:textId="77777777">
      <w:pPr>
        <w:pStyle w:val="ListParagraph"/>
        <w:numPr>
          <w:ilvl w:val="0"/>
          <w:numId w:val="43"/>
        </w:numPr>
      </w:pPr>
      <w:r>
        <w:t>forsvarlig helsehjelp til pasienter med en bestemt helsetilstand ivaretas på spesifikke avdelinger når det ikke er praktisk mulig for lege å ordinere</w:t>
      </w:r>
    </w:p>
    <w:p w:rsidR="00954C11" w:rsidP="00060526" w14:paraId="647DD05F" w14:textId="77777777">
      <w:pPr>
        <w:pStyle w:val="ListParagraph"/>
        <w:numPr>
          <w:ilvl w:val="0"/>
          <w:numId w:val="43"/>
        </w:numPr>
      </w:pPr>
      <w:r>
        <w:t xml:space="preserve">det er kjent hvilke </w:t>
      </w:r>
      <w:r>
        <w:t>avdelinger som har dispensasjon for å gi legemiddel etter prosedyre</w:t>
      </w:r>
    </w:p>
    <w:p w:rsidR="0052586B" w:rsidP="00060526" w14:paraId="647DD060" w14:textId="77777777">
      <w:pPr>
        <w:pStyle w:val="ListParagraph"/>
        <w:numPr>
          <w:ilvl w:val="0"/>
          <w:numId w:val="43"/>
        </w:numPr>
      </w:pPr>
      <w:r>
        <w:t xml:space="preserve">spesifikke avdeling har godkjent prosedyre for ordinering av legemiddel etter fastsatt mal </w:t>
      </w:r>
    </w:p>
    <w:p w:rsidR="00C85C53" w:rsidP="007C4418" w14:paraId="647DD061" w14:textId="77777777">
      <w:pPr>
        <w:pStyle w:val="ListParagraph"/>
        <w:numPr>
          <w:ilvl w:val="0"/>
          <w:numId w:val="43"/>
        </w:numPr>
      </w:pPr>
      <w:r>
        <w:t>helsepersonell i Sykehuset Østfold (SØ) er kjent med, og følger rutiner for administrering av le</w:t>
      </w:r>
      <w:r>
        <w:t>gemiddel etter prosedyre</w:t>
      </w:r>
    </w:p>
    <w:p w:rsidR="00C85C53" w:rsidP="00E82E67" w14:paraId="647DD062" w14:textId="77777777">
      <w:pPr>
        <w:pStyle w:val="Heading2"/>
      </w:pPr>
      <w:r w:rsidRPr="007223F3">
        <w:t>Målgruppe</w:t>
      </w:r>
    </w:p>
    <w:p w:rsidR="003D6731" w:rsidP="003D6731" w14:paraId="647DD063" w14:textId="7D32A6DB">
      <w:pPr>
        <w:tabs>
          <w:tab w:val="left" w:pos="5956"/>
        </w:tabs>
      </w:pPr>
      <w:r>
        <w:t xml:space="preserve">Helsepersonell (sykepleiere, ambulansepersonell og leger) ved definerte </w:t>
      </w:r>
      <w:r>
        <w:t>avdelinger som kan administrerer legemidde</w:t>
      </w:r>
      <w:r w:rsidR="00100E67">
        <w:t>l ordinert etter prosedyre i SØ.</w:t>
      </w:r>
    </w:p>
    <w:p w:rsidR="00100E67" w:rsidP="00100E67" w14:paraId="647DD064" w14:textId="77777777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Aktuelle avdelinger som kan starte behandling</w:t>
      </w:r>
      <w:r w:rsidRPr="00954C11">
        <w:rPr>
          <w:rFonts w:asciiTheme="minorHAnsi" w:hAnsiTheme="minorHAnsi" w:cstheme="minorHAnsi"/>
          <w:szCs w:val="22"/>
        </w:rPr>
        <w:t xml:space="preserve"> uten at lege er tilstede</w:t>
      </w:r>
      <w:r>
        <w:rPr>
          <w:rFonts w:asciiTheme="minorHAnsi" w:hAnsiTheme="minorHAnsi" w:cstheme="minorHAnsi"/>
          <w:szCs w:val="22"/>
        </w:rPr>
        <w:t xml:space="preserve"> ved</w:t>
      </w:r>
      <w:r>
        <w:rPr>
          <w:rFonts w:asciiTheme="minorHAnsi" w:hAnsiTheme="minorHAnsi" w:cstheme="minorHAnsi"/>
          <w:szCs w:val="22"/>
        </w:rPr>
        <w:t xml:space="preserve"> f.eks. </w:t>
      </w:r>
      <w:r w:rsidRPr="00954C11">
        <w:rPr>
          <w:rFonts w:asciiTheme="minorHAnsi" w:hAnsiTheme="minorHAnsi" w:cstheme="minorHAnsi"/>
          <w:szCs w:val="22"/>
        </w:rPr>
        <w:t>akutte situasjoner, smertelindring, kvalmebehandling,</w:t>
      </w:r>
      <w:r>
        <w:rPr>
          <w:rFonts w:asciiTheme="minorHAnsi" w:hAnsiTheme="minorHAnsi" w:cstheme="minorHAnsi"/>
          <w:szCs w:val="22"/>
        </w:rPr>
        <w:t xml:space="preserve"> prehospital behandling med mer er:</w:t>
      </w:r>
    </w:p>
    <w:p w:rsidR="00100E67" w:rsidP="00100E67" w14:paraId="647DD065" w14:textId="77777777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Cs w:val="22"/>
        </w:rPr>
      </w:pPr>
      <w:r w:rsidRPr="00954C11">
        <w:rPr>
          <w:rFonts w:asciiTheme="minorHAnsi" w:hAnsiTheme="minorHAnsi" w:cstheme="minorHAnsi"/>
          <w:szCs w:val="22"/>
        </w:rPr>
        <w:t>p</w:t>
      </w:r>
      <w:r>
        <w:rPr>
          <w:rFonts w:asciiTheme="minorHAnsi" w:hAnsiTheme="minorHAnsi" w:cstheme="minorHAnsi"/>
          <w:szCs w:val="22"/>
        </w:rPr>
        <w:t>rehospital avdeling</w:t>
      </w:r>
      <w:r w:rsidRPr="00954C11">
        <w:rPr>
          <w:rFonts w:asciiTheme="minorHAnsi" w:hAnsiTheme="minorHAnsi" w:cstheme="minorHAnsi"/>
          <w:szCs w:val="22"/>
        </w:rPr>
        <w:t xml:space="preserve"> </w:t>
      </w:r>
    </w:p>
    <w:p w:rsidR="00100E67" w:rsidP="00100E67" w14:paraId="647DD066" w14:textId="77777777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anestesi- og intensivavdeling</w:t>
      </w:r>
      <w:r w:rsidRPr="00954C11">
        <w:rPr>
          <w:rFonts w:asciiTheme="minorHAnsi" w:hAnsiTheme="minorHAnsi" w:cstheme="minorHAnsi"/>
          <w:szCs w:val="22"/>
        </w:rPr>
        <w:t xml:space="preserve"> </w:t>
      </w:r>
    </w:p>
    <w:p w:rsidR="00100E67" w:rsidP="00100E67" w14:paraId="647DD067" w14:textId="77777777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Kirurgiske avdelinger</w:t>
      </w:r>
    </w:p>
    <w:p w:rsidR="00100E67" w:rsidP="00100E67" w14:paraId="647DD068" w14:textId="77777777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kreftomsorg</w:t>
      </w:r>
    </w:p>
    <w:p w:rsidR="00100E67" w:rsidP="00100E67" w14:paraId="647DD069" w14:textId="77777777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Cs w:val="22"/>
        </w:rPr>
      </w:pPr>
      <w:r w:rsidRPr="00954C11">
        <w:rPr>
          <w:rFonts w:asciiTheme="minorHAnsi" w:hAnsiTheme="minorHAnsi" w:cstheme="minorHAnsi"/>
          <w:szCs w:val="22"/>
        </w:rPr>
        <w:t>fødeavdelinger</w:t>
      </w:r>
    </w:p>
    <w:p w:rsidR="00100E67" w:rsidP="00100E67" w14:paraId="647DD06A" w14:textId="0A46CAC4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Cs w:val="22"/>
        </w:rPr>
      </w:pPr>
      <w:r w:rsidRPr="002B6548">
        <w:rPr>
          <w:rFonts w:asciiTheme="minorHAnsi" w:hAnsiTheme="minorHAnsi" w:cstheme="minorHAnsi"/>
          <w:szCs w:val="22"/>
        </w:rPr>
        <w:t>akuttmottak</w:t>
      </w:r>
    </w:p>
    <w:p w:rsidR="00FF7330" w:rsidRPr="002B6548" w:rsidP="00100E67" w14:paraId="58DD67CA" w14:textId="5BCF1931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gastroenterologisk poliklinikk</w:t>
      </w:r>
    </w:p>
    <w:p w:rsidR="00100E67" w:rsidP="003D6731" w14:paraId="647DD06B" w14:textId="77777777">
      <w:pPr>
        <w:tabs>
          <w:tab w:val="left" w:pos="5956"/>
        </w:tabs>
      </w:pPr>
    </w:p>
    <w:p w:rsidR="00954C11" w:rsidP="00100E67" w14:paraId="647DD06C" w14:textId="77777777">
      <w:pPr>
        <w:pStyle w:val="Heading2"/>
      </w:pPr>
      <w:r>
        <w:t>Ansvar</w:t>
      </w:r>
    </w:p>
    <w:p w:rsidR="00954C11" w:rsidP="00954C11" w14:paraId="647DD06D" w14:textId="77777777">
      <w:r>
        <w:t xml:space="preserve">Avdelingssjef/medisinskfaglig rådgiver </w:t>
      </w:r>
    </w:p>
    <w:p w:rsidR="00954C11" w:rsidP="00954C11" w14:paraId="647DD06E" w14:textId="77777777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godkjenner </w:t>
      </w:r>
      <w:r w:rsidRPr="003A673A">
        <w:rPr>
          <w:rFonts w:asciiTheme="minorHAnsi" w:hAnsiTheme="minorHAnsi" w:cstheme="minorHAnsi"/>
          <w:szCs w:val="22"/>
        </w:rPr>
        <w:t>prosedyre</w:t>
      </w:r>
      <w:r>
        <w:rPr>
          <w:rFonts w:asciiTheme="minorHAnsi" w:hAnsiTheme="minorHAnsi" w:cstheme="minorHAnsi"/>
          <w:szCs w:val="22"/>
        </w:rPr>
        <w:t xml:space="preserve"> i henhold til de krav som stilles for ordinering etter prosedyre </w:t>
      </w:r>
    </w:p>
    <w:p w:rsidR="00954C11" w:rsidRPr="00FB47B3" w:rsidP="00954C11" w14:paraId="647DD06F" w14:textId="77777777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sørger for at aktuelle legemidler ligger i forordningspakken i elektronisk kurve</w:t>
      </w:r>
    </w:p>
    <w:p w:rsidR="00954C11" w:rsidP="00954C11" w14:paraId="647DD070" w14:textId="77777777"/>
    <w:p w:rsidR="00100E67" w:rsidP="00100E67" w14:paraId="647DD071" w14:textId="77777777">
      <w:pPr>
        <w:pStyle w:val="Heading2"/>
      </w:pPr>
      <w:r>
        <w:t xml:space="preserve">Fremgangsmåte </w:t>
      </w:r>
    </w:p>
    <w:p w:rsidR="006E59B3" w:rsidRPr="006E59B3" w:rsidP="00365744" w14:paraId="647DD072" w14:textId="77777777">
      <w:pPr>
        <w:pStyle w:val="Heading3"/>
      </w:pPr>
      <w:r w:rsidRPr="006E59B3">
        <w:t>Generelt</w:t>
      </w:r>
    </w:p>
    <w:p w:rsidR="006E59B3" w:rsidP="00100E67" w14:paraId="647DD073" w14:textId="77777777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H</w:t>
      </w:r>
      <w:r w:rsidRPr="00100E67" w:rsidR="001B1F37">
        <w:rPr>
          <w:rFonts w:asciiTheme="minorHAnsi" w:hAnsiTheme="minorHAnsi" w:cstheme="minorHAnsi"/>
          <w:b/>
          <w:szCs w:val="22"/>
        </w:rPr>
        <w:t>ovedregel</w:t>
      </w:r>
      <w:r w:rsidRPr="006E59B3" w:rsidR="001B1F3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er at </w:t>
      </w:r>
      <w:r w:rsidRPr="006E59B3" w:rsidR="001B1F37">
        <w:rPr>
          <w:rFonts w:asciiTheme="minorHAnsi" w:hAnsiTheme="minorHAnsi" w:cstheme="minorHAnsi"/>
          <w:szCs w:val="22"/>
        </w:rPr>
        <w:t xml:space="preserve">legemidler </w:t>
      </w:r>
      <w:r>
        <w:rPr>
          <w:rFonts w:asciiTheme="minorHAnsi" w:hAnsiTheme="minorHAnsi" w:cstheme="minorHAnsi"/>
          <w:szCs w:val="22"/>
        </w:rPr>
        <w:t xml:space="preserve">skal </w:t>
      </w:r>
      <w:hyperlink r:id="rId5" w:tooltip="XDF03667 - dok03667.docx" w:history="1">
        <w:r w:rsidRPr="006E59B3" w:rsidR="001B1F37">
          <w:rPr>
            <w:rStyle w:val="Hyperlink"/>
            <w:rFonts w:asciiTheme="minorHAnsi" w:hAnsiTheme="minorHAnsi" w:cstheme="minorHAnsi"/>
            <w:szCs w:val="22"/>
          </w:rPr>
          <w:t>ordineres</w:t>
        </w:r>
      </w:hyperlink>
      <w:r w:rsidRPr="006E59B3" w:rsidR="001B1F37">
        <w:rPr>
          <w:rFonts w:asciiTheme="minorHAnsi" w:hAnsiTheme="minorHAnsi" w:cstheme="minorHAnsi"/>
          <w:szCs w:val="22"/>
        </w:rPr>
        <w:t xml:space="preserve"> av lege til den enkelte </w:t>
      </w:r>
      <w:r w:rsidRPr="00F8681B" w:rsidR="001B1F37">
        <w:rPr>
          <w:rFonts w:asciiTheme="minorHAnsi" w:hAnsiTheme="minorHAnsi" w:cstheme="minorHAnsi"/>
          <w:szCs w:val="22"/>
        </w:rPr>
        <w:t>pasient i form av faste legemidler eller legemidler ved behov. Administrasjon av legemidler uten ordinering gjelder kun i situasjoner der slik ordinering er nødvendig for å yte forsvarlig helsehjelp</w:t>
      </w:r>
      <w:r w:rsidR="001B1F37">
        <w:rPr>
          <w:rFonts w:asciiTheme="minorHAnsi" w:hAnsiTheme="minorHAnsi" w:cstheme="minorHAnsi"/>
          <w:szCs w:val="22"/>
        </w:rPr>
        <w:t xml:space="preserve"> med en bestemt helsetilstand</w:t>
      </w:r>
      <w:r w:rsidRPr="00F8681B" w:rsidR="001B1F37">
        <w:rPr>
          <w:rFonts w:asciiTheme="minorHAnsi" w:hAnsiTheme="minorHAnsi" w:cstheme="minorHAnsi"/>
          <w:szCs w:val="22"/>
        </w:rPr>
        <w:t>, og hvor det ikke er praktisk mulig at lege ordinerer til den enkelte pasien</w:t>
      </w:r>
      <w:r w:rsidR="001B1F37">
        <w:rPr>
          <w:rFonts w:asciiTheme="minorHAnsi" w:hAnsiTheme="minorHAnsi" w:cstheme="minorHAnsi"/>
          <w:szCs w:val="22"/>
        </w:rPr>
        <w:t xml:space="preserve">t. </w:t>
      </w:r>
    </w:p>
    <w:p w:rsidR="00100E67" w:rsidRPr="002B6548" w:rsidP="00100E67" w14:paraId="647DD074" w14:textId="77777777">
      <w:pPr>
        <w:rPr>
          <w:rFonts w:asciiTheme="minorHAnsi" w:hAnsiTheme="minorHAnsi" w:cstheme="minorHAnsi"/>
          <w:szCs w:val="22"/>
        </w:rPr>
      </w:pPr>
    </w:p>
    <w:p w:rsidR="006E59B3" w:rsidRPr="003E1E1B" w:rsidP="00954C11" w14:paraId="647DD075" w14:textId="77777777">
      <w:pPr>
        <w:rPr>
          <w:rFonts w:asciiTheme="minorHAnsi" w:hAnsiTheme="minorHAnsi" w:cstheme="minorHAnsi"/>
          <w:szCs w:val="22"/>
        </w:rPr>
      </w:pPr>
      <w:r w:rsidRPr="006E59B3">
        <w:rPr>
          <w:rFonts w:asciiTheme="minorHAnsi" w:hAnsiTheme="minorHAnsi" w:cstheme="minorHAnsi"/>
          <w:szCs w:val="22"/>
        </w:rPr>
        <w:t>Denne type administrasjon av legemidler gjelde</w:t>
      </w:r>
      <w:r w:rsidRPr="006E59B3">
        <w:rPr>
          <w:rFonts w:asciiTheme="minorHAnsi" w:hAnsiTheme="minorHAnsi" w:cstheme="minorHAnsi"/>
          <w:szCs w:val="22"/>
        </w:rPr>
        <w:t xml:space="preserve">r </w:t>
      </w:r>
      <w:r w:rsidRPr="006E59B3">
        <w:rPr>
          <w:rFonts w:asciiTheme="minorHAnsi" w:hAnsiTheme="minorHAnsi" w:cstheme="minorHAnsi"/>
          <w:b/>
          <w:szCs w:val="22"/>
        </w:rPr>
        <w:t>kun</w:t>
      </w:r>
      <w:r w:rsidRPr="006E59B3">
        <w:rPr>
          <w:rFonts w:asciiTheme="minorHAnsi" w:hAnsiTheme="minorHAnsi" w:cstheme="minorHAnsi"/>
          <w:szCs w:val="22"/>
        </w:rPr>
        <w:t xml:space="preserve"> for de legemidler, angitte doser, indikasjoner og forholdsregler som står oppført i</w:t>
      </w:r>
      <w:r>
        <w:rPr>
          <w:rFonts w:asciiTheme="minorHAnsi" w:hAnsiTheme="minorHAnsi" w:cstheme="minorHAnsi"/>
          <w:szCs w:val="22"/>
        </w:rPr>
        <w:t xml:space="preserve"> hver enkelt avdelings</w:t>
      </w:r>
      <w:r w:rsidRPr="006E59B3">
        <w:rPr>
          <w:rFonts w:asciiTheme="minorHAnsi" w:hAnsiTheme="minorHAnsi" w:cstheme="minorHAnsi"/>
          <w:szCs w:val="22"/>
        </w:rPr>
        <w:t xml:space="preserve"> prosedyre</w:t>
      </w:r>
      <w:r>
        <w:rPr>
          <w:rFonts w:asciiTheme="minorHAnsi" w:hAnsiTheme="minorHAnsi" w:cstheme="minorHAnsi"/>
          <w:szCs w:val="22"/>
        </w:rPr>
        <w:t>.</w:t>
      </w:r>
    </w:p>
    <w:p w:rsidR="00100E67" w:rsidP="00B60B3F" w14:paraId="647DD076" w14:textId="77777777">
      <w:pPr>
        <w:rPr>
          <w:rFonts w:asciiTheme="minorHAnsi" w:hAnsiTheme="minorHAnsi" w:cstheme="minorHAnsi"/>
        </w:rPr>
      </w:pPr>
    </w:p>
    <w:p w:rsidR="00761896" w:rsidRPr="00562AC4" w:rsidP="00B60B3F" w14:paraId="647DD077" w14:textId="77777777">
      <w:r w:rsidRPr="00B60B3F">
        <w:rPr>
          <w:rFonts w:asciiTheme="minorHAnsi" w:hAnsiTheme="minorHAnsi" w:cstheme="minorHAnsi"/>
        </w:rPr>
        <w:t xml:space="preserve">Helsepersonell </w:t>
      </w:r>
      <w:r w:rsidRPr="00B60B3F">
        <w:rPr>
          <w:rFonts w:asciiTheme="minorHAnsi" w:hAnsiTheme="minorHAnsi" w:cstheme="minorHAnsi"/>
          <w:u w:val="single"/>
        </w:rPr>
        <w:t>skal</w:t>
      </w:r>
      <w:r w:rsidRPr="00B60B3F">
        <w:rPr>
          <w:rFonts w:asciiTheme="minorHAnsi" w:hAnsiTheme="minorHAnsi" w:cstheme="minorHAnsi"/>
        </w:rPr>
        <w:t xml:space="preserve"> innen administrasjon av legemiddel sikre seg at pasienten ikke har legemiddelallergi </w:t>
      </w:r>
      <w:r w:rsidR="00100E67">
        <w:rPr>
          <w:rFonts w:asciiTheme="minorHAnsi" w:hAnsiTheme="minorHAnsi" w:cstheme="minorHAnsi"/>
        </w:rPr>
        <w:t xml:space="preserve">(CAVE) </w:t>
      </w:r>
      <w:r w:rsidRPr="00B60B3F">
        <w:rPr>
          <w:rFonts w:asciiTheme="minorHAnsi" w:hAnsiTheme="minorHAnsi" w:cstheme="minorHAnsi"/>
        </w:rPr>
        <w:t xml:space="preserve">eller </w:t>
      </w:r>
      <w:r>
        <w:rPr>
          <w:rFonts w:asciiTheme="minorHAnsi" w:hAnsiTheme="minorHAnsi" w:cstheme="minorHAnsi"/>
        </w:rPr>
        <w:t xml:space="preserve">at det </w:t>
      </w:r>
      <w:r>
        <w:rPr>
          <w:rFonts w:asciiTheme="minorHAnsi" w:hAnsiTheme="minorHAnsi" w:cstheme="minorHAnsi"/>
        </w:rPr>
        <w:t>foreligger andre</w:t>
      </w:r>
      <w:r w:rsidRPr="00B60B3F">
        <w:rPr>
          <w:rFonts w:asciiTheme="minorHAnsi" w:hAnsiTheme="minorHAnsi" w:cstheme="minorHAnsi"/>
        </w:rPr>
        <w:t xml:space="preserve"> kontraindikasjoner for legemiddelet.</w:t>
      </w:r>
      <w:r w:rsidR="00562AC4">
        <w:rPr>
          <w:rFonts w:asciiTheme="minorHAnsi" w:hAnsiTheme="minorHAnsi" w:cstheme="minorHAnsi"/>
        </w:rPr>
        <w:t xml:space="preserve"> </w:t>
      </w:r>
      <w:r w:rsidR="00100E67">
        <w:rPr>
          <w:rFonts w:asciiTheme="minorHAnsi" w:hAnsiTheme="minorHAnsi" w:cstheme="minorHAnsi"/>
        </w:rPr>
        <w:t>Prosedyren k</w:t>
      </w:r>
      <w:r w:rsidRPr="00562AC4" w:rsidR="00562AC4">
        <w:t xml:space="preserve">an unntaksvis fravikes for livreddende behandling i </w:t>
      </w:r>
      <w:r w:rsidR="00100E67">
        <w:t>akutte</w:t>
      </w:r>
      <w:r w:rsidRPr="00562AC4" w:rsidR="00562AC4">
        <w:t xml:space="preserve"> situasjoner.</w:t>
      </w:r>
    </w:p>
    <w:p w:rsidR="003E1E1B" w:rsidRPr="006E59B3" w:rsidP="00F8681B" w14:paraId="647DD078" w14:textId="77777777">
      <w:pPr>
        <w:rPr>
          <w:rFonts w:asciiTheme="minorHAnsi" w:hAnsiTheme="minorHAnsi" w:cstheme="minorHAnsi"/>
          <w:szCs w:val="22"/>
        </w:rPr>
      </w:pPr>
    </w:p>
    <w:p w:rsidR="00B82555" w:rsidP="00365744" w14:paraId="647DD079" w14:textId="77777777">
      <w:pPr>
        <w:pStyle w:val="Heading3"/>
      </w:pPr>
      <w:r>
        <w:t>Utøvelse:</w:t>
      </w:r>
    </w:p>
    <w:p w:rsidR="00FF709D" w:rsidP="00FF709D" w14:paraId="647DD07A" w14:textId="77777777">
      <w:pPr>
        <w:numPr>
          <w:ilvl w:val="0"/>
          <w:numId w:val="2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Prosedyre for avdelingen godkjennes av avdelingssjef/medisinskfaglig rådgiver i</w:t>
      </w:r>
      <w:r w:rsidRPr="006E59B3">
        <w:rPr>
          <w:rFonts w:asciiTheme="minorHAnsi" w:hAnsiTheme="minorHAnsi" w:cstheme="minorHAnsi"/>
          <w:szCs w:val="22"/>
        </w:rPr>
        <w:t xml:space="preserve"> </w:t>
      </w:r>
      <w:r w:rsidRPr="008B06C6">
        <w:rPr>
          <w:rFonts w:asciiTheme="minorHAnsi" w:hAnsiTheme="minorHAnsi" w:cstheme="minorHAnsi"/>
          <w:szCs w:val="22"/>
        </w:rPr>
        <w:t>fastsatt mal</w:t>
      </w:r>
      <w:r>
        <w:rPr>
          <w:rFonts w:asciiTheme="minorHAnsi" w:hAnsiTheme="minorHAnsi" w:cstheme="minorHAnsi"/>
          <w:szCs w:val="22"/>
        </w:rPr>
        <w:t xml:space="preserve"> hvor det tydel</w:t>
      </w:r>
      <w:r>
        <w:rPr>
          <w:rFonts w:asciiTheme="minorHAnsi" w:hAnsiTheme="minorHAnsi" w:cstheme="minorHAnsi"/>
          <w:szCs w:val="22"/>
        </w:rPr>
        <w:t xml:space="preserve">ig skal fremkomme: </w:t>
      </w:r>
    </w:p>
    <w:p w:rsidR="00FF709D" w:rsidRPr="00CE7CB6" w:rsidP="00FF709D" w14:paraId="647DD07B" w14:textId="77777777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I </w:t>
      </w:r>
      <w:r w:rsidRPr="00CE7CB6">
        <w:rPr>
          <w:rFonts w:asciiTheme="minorHAnsi" w:hAnsiTheme="minorHAnsi" w:cstheme="minorHAnsi"/>
          <w:szCs w:val="22"/>
        </w:rPr>
        <w:t>hvilke tilfeller prosedyren gjelder (gruppe av pasienter med en bestemt helsetilstand, indikasjoner og kontraindikasjoner)</w:t>
      </w:r>
    </w:p>
    <w:p w:rsidR="00FF709D" w:rsidRPr="00CE7CB6" w:rsidP="00FF709D" w14:paraId="647DD07C" w14:textId="77777777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Cs w:val="22"/>
        </w:rPr>
      </w:pPr>
      <w:r w:rsidRPr="00CE7CB6">
        <w:rPr>
          <w:rFonts w:asciiTheme="minorHAnsi" w:hAnsiTheme="minorHAnsi" w:cstheme="minorHAnsi"/>
          <w:szCs w:val="22"/>
        </w:rPr>
        <w:t>For hvilket helsepersonell den gjelder</w:t>
      </w:r>
    </w:p>
    <w:p w:rsidR="00FF709D" w:rsidRPr="00CE7CB6" w:rsidP="00FF709D" w14:paraId="647DD07D" w14:textId="77777777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Cs w:val="22"/>
        </w:rPr>
      </w:pPr>
      <w:r w:rsidRPr="00CE7CB6">
        <w:rPr>
          <w:rFonts w:asciiTheme="minorHAnsi" w:hAnsiTheme="minorHAnsi" w:cstheme="minorHAnsi"/>
          <w:szCs w:val="22"/>
        </w:rPr>
        <w:t>Krav til helsepersonellets kompetanse (generelle – særskilte krav)</w:t>
      </w:r>
    </w:p>
    <w:p w:rsidR="00FF709D" w:rsidRPr="00CE7CB6" w:rsidP="00FF709D" w14:paraId="647DD07E" w14:textId="77777777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Cs w:val="22"/>
        </w:rPr>
      </w:pPr>
      <w:r w:rsidRPr="00CE7CB6">
        <w:rPr>
          <w:rFonts w:asciiTheme="minorHAnsi" w:hAnsiTheme="minorHAnsi" w:cstheme="minorHAnsi"/>
          <w:szCs w:val="22"/>
        </w:rPr>
        <w:t>Krav til dokumentasjon, både for den som gir legemidlet og legens dokumentasjon i ettertid.</w:t>
      </w:r>
    </w:p>
    <w:p w:rsidR="00100E67" w:rsidP="00100E67" w14:paraId="647DD07F" w14:textId="77777777">
      <w:pPr>
        <w:ind w:left="720"/>
        <w:rPr>
          <w:rFonts w:asciiTheme="minorHAnsi" w:hAnsiTheme="minorHAnsi" w:cstheme="minorHAnsi"/>
          <w:szCs w:val="22"/>
        </w:rPr>
      </w:pPr>
    </w:p>
    <w:p w:rsidR="00F93F0B" w:rsidP="00F93F0B" w14:paraId="647DD080" w14:textId="77777777">
      <w:pPr>
        <w:numPr>
          <w:ilvl w:val="0"/>
          <w:numId w:val="2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Dobbeltkontroll:</w:t>
      </w:r>
    </w:p>
    <w:p w:rsidR="00F73FE4" w:rsidP="00F73FE4" w14:paraId="647DD081" w14:textId="77777777">
      <w:pPr>
        <w:numPr>
          <w:ilvl w:val="1"/>
          <w:numId w:val="2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Viser til prosedyre: </w:t>
      </w:r>
      <w:hyperlink r:id="rId6" w:tooltip="XDF03670 - dok03670.docx" w:history="1">
        <w:r w:rsidRPr="00F73FE4">
          <w:rPr>
            <w:rStyle w:val="Hyperlink"/>
            <w:rFonts w:asciiTheme="minorHAnsi" w:hAnsiTheme="minorHAnsi" w:cstheme="minorHAnsi"/>
            <w:szCs w:val="22"/>
          </w:rPr>
          <w:fldChar w:fldCharType="begin" w:fldLock="1"/>
        </w:r>
        <w:r w:rsidRPr="00F73FE4">
          <w:rPr>
            <w:rStyle w:val="Hyperlink"/>
            <w:rFonts w:asciiTheme="minorHAnsi" w:hAnsiTheme="minorHAnsi" w:cstheme="minorHAnsi"/>
            <w:szCs w:val="22"/>
          </w:rPr>
          <w:instrText xml:space="preserve"> DOCPROPERTY XDT03670 \*charformat \* MERGEFORMAT </w:instrText>
        </w:r>
        <w:r w:rsidRPr="00F73FE4">
          <w:rPr>
            <w:rStyle w:val="Hyperlink"/>
            <w:rFonts w:asciiTheme="minorHAnsi" w:hAnsiTheme="minorHAnsi" w:cstheme="minorHAnsi"/>
            <w:szCs w:val="22"/>
          </w:rPr>
          <w:fldChar w:fldCharType="separate"/>
        </w:r>
        <w:r>
          <w:rPr>
            <w:rStyle w:val="Hyperlink"/>
            <w:rFonts w:asciiTheme="minorHAnsi" w:hAnsiTheme="minorHAnsi" w:cstheme="minorHAnsi"/>
            <w:szCs w:val="22"/>
          </w:rPr>
          <w:t>Legemidler - egenkontroll og dobbeltkontroll</w:t>
        </w:r>
        <w:r w:rsidRPr="00F73FE4">
          <w:rPr>
            <w:rStyle w:val="Hyperlink"/>
            <w:rFonts w:asciiTheme="minorHAnsi" w:hAnsiTheme="minorHAnsi" w:cstheme="minorHAnsi"/>
            <w:szCs w:val="22"/>
          </w:rPr>
          <w:fldChar w:fldCharType="end"/>
        </w:r>
      </w:hyperlink>
    </w:p>
    <w:p w:rsidR="00F93F0B" w:rsidRPr="00B026E7" w:rsidP="00F93F0B" w14:paraId="647DD082" w14:textId="77777777">
      <w:pPr>
        <w:numPr>
          <w:ilvl w:val="1"/>
          <w:numId w:val="27"/>
        </w:numPr>
        <w:rPr>
          <w:rFonts w:asciiTheme="minorHAnsi" w:hAnsiTheme="minorHAnsi" w:cstheme="minorHAnsi"/>
          <w:szCs w:val="22"/>
        </w:rPr>
      </w:pPr>
      <w:r w:rsidRPr="00B026E7">
        <w:rPr>
          <w:rFonts w:asciiTheme="minorHAnsi" w:hAnsiTheme="minorHAnsi" w:cstheme="minorHAnsi"/>
          <w:szCs w:val="22"/>
        </w:rPr>
        <w:t xml:space="preserve">Legemidler som gis uten ordinasjon skal </w:t>
      </w:r>
      <w:r>
        <w:rPr>
          <w:rFonts w:asciiTheme="minorHAnsi" w:hAnsiTheme="minorHAnsi" w:cstheme="minorHAnsi"/>
          <w:szCs w:val="22"/>
        </w:rPr>
        <w:t>om mulig</w:t>
      </w:r>
      <w:r w:rsidRPr="00B026E7">
        <w:rPr>
          <w:rFonts w:asciiTheme="minorHAnsi" w:hAnsiTheme="minorHAnsi" w:cstheme="minorHAnsi"/>
          <w:szCs w:val="22"/>
        </w:rPr>
        <w:t xml:space="preserve"> dobbeltkontrolleres av annet helsepersonell før utdeling. </w:t>
      </w:r>
    </w:p>
    <w:p w:rsidR="00F93F0B" w:rsidRPr="001506CD" w:rsidP="00F93F0B" w14:paraId="647DD083" w14:textId="77777777">
      <w:pPr>
        <w:numPr>
          <w:ilvl w:val="1"/>
          <w:numId w:val="27"/>
        </w:numPr>
        <w:rPr>
          <w:rFonts w:asciiTheme="minorHAnsi" w:hAnsiTheme="minorHAnsi" w:cstheme="minorHAnsi"/>
          <w:szCs w:val="22"/>
        </w:rPr>
      </w:pPr>
      <w:r w:rsidRPr="001506CD">
        <w:rPr>
          <w:rFonts w:asciiTheme="minorHAnsi" w:hAnsiTheme="minorHAnsi" w:cstheme="minorHAnsi"/>
          <w:szCs w:val="22"/>
        </w:rPr>
        <w:t xml:space="preserve">Legemidler i gruppe A og B skal </w:t>
      </w:r>
      <w:r w:rsidRPr="001506CD">
        <w:rPr>
          <w:rFonts w:asciiTheme="minorHAnsi" w:hAnsiTheme="minorHAnsi" w:cstheme="minorHAnsi"/>
          <w:b/>
          <w:szCs w:val="22"/>
        </w:rPr>
        <w:t xml:space="preserve">alltid </w:t>
      </w:r>
      <w:r w:rsidRPr="001506CD">
        <w:rPr>
          <w:rFonts w:asciiTheme="minorHAnsi" w:hAnsiTheme="minorHAnsi" w:cstheme="minorHAnsi"/>
          <w:szCs w:val="22"/>
        </w:rPr>
        <w:t>dobbeltkont</w:t>
      </w:r>
      <w:r w:rsidRPr="001506CD">
        <w:rPr>
          <w:rFonts w:asciiTheme="minorHAnsi" w:hAnsiTheme="minorHAnsi" w:cstheme="minorHAnsi"/>
          <w:szCs w:val="22"/>
        </w:rPr>
        <w:t xml:space="preserve">rolleres av annet helsepersonell før utdeling med mindre avdelingen er unntatt dobbeltkontroll av A- og B-preparater </w:t>
      </w:r>
    </w:p>
    <w:p w:rsidR="00C261B5" w:rsidP="00C261B5" w14:paraId="647DD084" w14:textId="77777777">
      <w:pPr>
        <w:numPr>
          <w:ilvl w:val="1"/>
          <w:numId w:val="2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Følge seksjonen/enhetens egen prosedyre for dobbeltkontroll av legemidler </w:t>
      </w:r>
      <w:r w:rsidRPr="006E59B3">
        <w:rPr>
          <w:rFonts w:asciiTheme="minorHAnsi" w:hAnsiTheme="minorHAnsi" w:cstheme="minorHAnsi"/>
          <w:szCs w:val="22"/>
        </w:rPr>
        <w:t xml:space="preserve">før utdeling. </w:t>
      </w:r>
    </w:p>
    <w:p w:rsidR="00100E67" w:rsidP="00100E67" w14:paraId="647DD085" w14:textId="77777777">
      <w:pPr>
        <w:ind w:left="720"/>
        <w:rPr>
          <w:rFonts w:asciiTheme="minorHAnsi" w:hAnsiTheme="minorHAnsi" w:cstheme="minorHAnsi"/>
          <w:szCs w:val="22"/>
        </w:rPr>
      </w:pPr>
    </w:p>
    <w:p w:rsidR="00C261B5" w:rsidP="00493BC4" w14:paraId="647DD086" w14:textId="77777777">
      <w:pPr>
        <w:numPr>
          <w:ilvl w:val="0"/>
          <w:numId w:val="2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Virkning /</w:t>
      </w:r>
      <w:r w:rsidR="00493BC4">
        <w:rPr>
          <w:rFonts w:asciiTheme="minorHAnsi" w:hAnsiTheme="minorHAnsi" w:cstheme="minorHAnsi"/>
          <w:szCs w:val="22"/>
        </w:rPr>
        <w:t xml:space="preserve"> bivirkning</w:t>
      </w:r>
      <w:r>
        <w:rPr>
          <w:rFonts w:asciiTheme="minorHAnsi" w:hAnsiTheme="minorHAnsi" w:cstheme="minorHAnsi"/>
          <w:szCs w:val="22"/>
        </w:rPr>
        <w:t xml:space="preserve"> observeres</w:t>
      </w:r>
    </w:p>
    <w:p w:rsidR="00100E67" w:rsidRPr="00493BC4" w:rsidP="00100E67" w14:paraId="647DD087" w14:textId="77777777">
      <w:pPr>
        <w:ind w:left="720"/>
        <w:rPr>
          <w:rFonts w:asciiTheme="minorHAnsi" w:hAnsiTheme="minorHAnsi" w:cstheme="minorHAnsi"/>
          <w:szCs w:val="22"/>
        </w:rPr>
      </w:pPr>
    </w:p>
    <w:p w:rsidR="006E59B3" w:rsidRPr="00B60B3F" w:rsidP="006E59B3" w14:paraId="647DD088" w14:textId="77777777">
      <w:pPr>
        <w:numPr>
          <w:ilvl w:val="0"/>
          <w:numId w:val="2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Dokumentasjon</w:t>
      </w:r>
    </w:p>
    <w:p w:rsidR="00695843" w:rsidRPr="00C05910" w:rsidP="00365744" w14:paraId="647DD089" w14:textId="77777777">
      <w:pPr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</w:t>
      </w:r>
      <w:r w:rsidRPr="00C05910">
        <w:rPr>
          <w:rFonts w:asciiTheme="minorHAnsi" w:hAnsiTheme="minorHAnsi" w:cstheme="minorHAnsi"/>
          <w:szCs w:val="22"/>
        </w:rPr>
        <w:t xml:space="preserve">edikamentet </w:t>
      </w:r>
      <w:r>
        <w:rPr>
          <w:rFonts w:asciiTheme="minorHAnsi" w:hAnsiTheme="minorHAnsi" w:cstheme="minorHAnsi"/>
          <w:szCs w:val="22"/>
        </w:rPr>
        <w:t xml:space="preserve">dokumenteres </w:t>
      </w:r>
      <w:r w:rsidRPr="00C05910">
        <w:rPr>
          <w:rFonts w:asciiTheme="minorHAnsi" w:hAnsiTheme="minorHAnsi" w:cstheme="minorHAnsi"/>
          <w:szCs w:val="22"/>
        </w:rPr>
        <w:t xml:space="preserve">på pasientens kurve som en engangsdose eller </w:t>
      </w:r>
      <w:r>
        <w:rPr>
          <w:rFonts w:asciiTheme="minorHAnsi" w:hAnsiTheme="minorHAnsi" w:cstheme="minorHAnsi"/>
          <w:szCs w:val="22"/>
        </w:rPr>
        <w:t>doseendring for</w:t>
      </w:r>
      <w:r w:rsidRPr="00C05910">
        <w:rPr>
          <w:rFonts w:asciiTheme="minorHAnsi" w:hAnsiTheme="minorHAnsi" w:cstheme="minorHAnsi"/>
          <w:szCs w:val="22"/>
        </w:rPr>
        <w:t xml:space="preserve"> behovs-medikasjon. For </w:t>
      </w:r>
      <w:r>
        <w:rPr>
          <w:rFonts w:asciiTheme="minorHAnsi" w:hAnsiTheme="minorHAnsi" w:cstheme="minorHAnsi"/>
          <w:szCs w:val="22"/>
        </w:rPr>
        <w:t>e</w:t>
      </w:r>
      <w:r w:rsidRPr="00C05910">
        <w:rPr>
          <w:rFonts w:asciiTheme="minorHAnsi" w:hAnsiTheme="minorHAnsi" w:cstheme="minorHAnsi"/>
          <w:szCs w:val="22"/>
        </w:rPr>
        <w:t>lektronisk kurve</w:t>
      </w:r>
      <w:r>
        <w:rPr>
          <w:rFonts w:asciiTheme="minorHAnsi" w:hAnsiTheme="minorHAnsi" w:cstheme="minorHAnsi"/>
          <w:szCs w:val="22"/>
        </w:rPr>
        <w:t xml:space="preserve"> forordner man på vegne av lege</w:t>
      </w:r>
      <w:r w:rsidRPr="00C05910">
        <w:rPr>
          <w:rFonts w:asciiTheme="minorHAnsi" w:hAnsiTheme="minorHAnsi" w:cstheme="minorHAnsi"/>
          <w:szCs w:val="22"/>
        </w:rPr>
        <w:t xml:space="preserve">. </w:t>
      </w:r>
    </w:p>
    <w:p w:rsidR="006E59B3" w:rsidRPr="00C05910" w:rsidP="00365744" w14:paraId="647DD08A" w14:textId="77777777">
      <w:pPr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C05910">
        <w:rPr>
          <w:rFonts w:asciiTheme="minorHAnsi" w:hAnsiTheme="minorHAnsi" w:cstheme="minorHAnsi"/>
          <w:szCs w:val="22"/>
        </w:rPr>
        <w:t xml:space="preserve">Legemidler gitt via hurtigknapper i Elektronisk kurve, er en </w:t>
      </w:r>
      <w:r w:rsidRPr="002B1DD3">
        <w:rPr>
          <w:rFonts w:asciiTheme="minorHAnsi" w:hAnsiTheme="minorHAnsi" w:cstheme="minorHAnsi"/>
          <w:szCs w:val="22"/>
          <w:u w:val="single"/>
        </w:rPr>
        <w:t>engangsdose</w:t>
      </w:r>
      <w:r w:rsidRPr="00C05910">
        <w:rPr>
          <w:rFonts w:asciiTheme="minorHAnsi" w:hAnsiTheme="minorHAnsi" w:cstheme="minorHAnsi"/>
          <w:szCs w:val="22"/>
        </w:rPr>
        <w:t xml:space="preserve"> og uten forordning/leg</w:t>
      </w:r>
      <w:r w:rsidRPr="00C05910">
        <w:rPr>
          <w:rFonts w:asciiTheme="minorHAnsi" w:hAnsiTheme="minorHAnsi" w:cstheme="minorHAnsi"/>
          <w:szCs w:val="22"/>
        </w:rPr>
        <w:t>esignatur</w:t>
      </w:r>
    </w:p>
    <w:p w:rsidR="006E59B3" w:rsidRPr="00647ADE" w:rsidP="00647ADE" w14:paraId="647DD08B" w14:textId="77777777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</w:t>
      </w:r>
      <w:r w:rsidRPr="00647ADE">
        <w:rPr>
          <w:rFonts w:asciiTheme="minorHAnsi" w:hAnsiTheme="minorHAnsi" w:cstheme="minorHAnsi"/>
          <w:szCs w:val="22"/>
        </w:rPr>
        <w:t xml:space="preserve">lokkeslett for gitt medikament </w:t>
      </w:r>
      <w:r>
        <w:rPr>
          <w:rFonts w:asciiTheme="minorHAnsi" w:hAnsiTheme="minorHAnsi" w:cstheme="minorHAnsi"/>
          <w:szCs w:val="22"/>
        </w:rPr>
        <w:t>dokumenteres</w:t>
      </w:r>
    </w:p>
    <w:p w:rsidR="006E59B3" w:rsidP="00365744" w14:paraId="647DD08C" w14:textId="77777777">
      <w:pPr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G</w:t>
      </w:r>
      <w:r w:rsidRPr="006E59B3">
        <w:rPr>
          <w:rFonts w:asciiTheme="minorHAnsi" w:hAnsiTheme="minorHAnsi" w:cstheme="minorHAnsi"/>
          <w:szCs w:val="22"/>
        </w:rPr>
        <w:t>itt medikament</w:t>
      </w:r>
      <w:r>
        <w:rPr>
          <w:rFonts w:asciiTheme="minorHAnsi" w:hAnsiTheme="minorHAnsi" w:cstheme="minorHAnsi"/>
          <w:szCs w:val="22"/>
        </w:rPr>
        <w:t xml:space="preserve"> signeres</w:t>
      </w:r>
    </w:p>
    <w:p w:rsidR="006E59B3" w:rsidP="00365744" w14:paraId="647DD08D" w14:textId="77777777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Helsepersonell</w:t>
      </w:r>
      <w:r w:rsidRPr="00402E23">
        <w:rPr>
          <w:rFonts w:asciiTheme="minorHAnsi" w:hAnsiTheme="minorHAnsi" w:cstheme="minorHAnsi"/>
          <w:szCs w:val="22"/>
        </w:rPr>
        <w:t xml:space="preserve"> som administrerer legemidler etter avdelingsvis prosedyre skal dokumentere dette i pasientjournal.</w:t>
      </w:r>
    </w:p>
    <w:p w:rsidR="00365744" w:rsidRPr="00365744" w:rsidP="00365744" w14:paraId="647DD08E" w14:textId="77777777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Cs w:val="22"/>
        </w:rPr>
      </w:pPr>
      <w:r w:rsidRPr="00365744">
        <w:rPr>
          <w:rFonts w:asciiTheme="minorHAnsi" w:hAnsiTheme="minorHAnsi" w:cstheme="minorHAnsi"/>
          <w:szCs w:val="22"/>
        </w:rPr>
        <w:t xml:space="preserve">Ansvarlig lege signerer i pasientens kurve ved første </w:t>
      </w:r>
      <w:r w:rsidRPr="00365744">
        <w:rPr>
          <w:rFonts w:asciiTheme="minorHAnsi" w:hAnsiTheme="minorHAnsi" w:cstheme="minorHAnsi"/>
          <w:szCs w:val="22"/>
        </w:rPr>
        <w:t>anledning,</w:t>
      </w:r>
      <w:r>
        <w:rPr>
          <w:rFonts w:asciiTheme="minorHAnsi" w:hAnsiTheme="minorHAnsi" w:cstheme="minorHAnsi"/>
          <w:szCs w:val="22"/>
        </w:rPr>
        <w:t xml:space="preserve"> </w:t>
      </w:r>
      <w:r w:rsidRPr="00365744">
        <w:rPr>
          <w:rFonts w:asciiTheme="minorHAnsi" w:hAnsiTheme="minorHAnsi" w:cstheme="minorHAnsi"/>
        </w:rPr>
        <w:t>så raskt som mulig og senest innen neste visitt</w:t>
      </w:r>
      <w:r>
        <w:rPr>
          <w:rFonts w:asciiTheme="minorHAnsi" w:hAnsiTheme="minorHAnsi" w:cstheme="minorHAnsi"/>
        </w:rPr>
        <w:t>,</w:t>
      </w:r>
      <w:r w:rsidRPr="00365744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for vurdering av</w:t>
      </w:r>
      <w:r w:rsidRPr="00365744">
        <w:rPr>
          <w:rFonts w:asciiTheme="minorHAnsi" w:hAnsiTheme="minorHAnsi" w:cstheme="minorHAnsi"/>
          <w:szCs w:val="22"/>
        </w:rPr>
        <w:t xml:space="preserve"> videre </w:t>
      </w:r>
      <w:r>
        <w:rPr>
          <w:rFonts w:asciiTheme="minorHAnsi" w:hAnsiTheme="minorHAnsi" w:cstheme="minorHAnsi"/>
          <w:szCs w:val="22"/>
        </w:rPr>
        <w:t>hensiktsmessig behandling av pasienten</w:t>
      </w:r>
      <w:r w:rsidRPr="00365744">
        <w:rPr>
          <w:rFonts w:asciiTheme="minorHAnsi" w:hAnsiTheme="minorHAnsi" w:cstheme="minorHAnsi"/>
          <w:szCs w:val="22"/>
        </w:rPr>
        <w:t xml:space="preserve">. </w:t>
      </w:r>
    </w:p>
    <w:p w:rsidR="00365744" w:rsidP="00365744" w14:paraId="647DD08F" w14:textId="77777777">
      <w:pPr>
        <w:pStyle w:val="ListParagraph"/>
        <w:ind w:left="1080"/>
        <w:rPr>
          <w:rFonts w:asciiTheme="minorHAnsi" w:hAnsiTheme="minorHAnsi" w:cstheme="minorHAnsi"/>
          <w:szCs w:val="22"/>
        </w:rPr>
      </w:pPr>
    </w:p>
    <w:p w:rsidR="00615646" w:rsidP="00365744" w14:paraId="647DD090" w14:textId="77777777">
      <w:pPr>
        <w:pStyle w:val="ListParagraph"/>
        <w:ind w:left="1080"/>
        <w:rPr>
          <w:rFonts w:asciiTheme="minorHAnsi" w:hAnsiTheme="minorHAnsi" w:cstheme="minorHAnsi"/>
          <w:szCs w:val="22"/>
        </w:rPr>
      </w:pPr>
    </w:p>
    <w:p w:rsidR="00615646" w:rsidP="00365744" w14:paraId="647DD091" w14:textId="77777777">
      <w:pPr>
        <w:pStyle w:val="ListParagraph"/>
        <w:ind w:left="1080"/>
        <w:rPr>
          <w:rFonts w:asciiTheme="minorHAnsi" w:hAnsiTheme="minorHAnsi" w:cstheme="minorHAnsi"/>
          <w:szCs w:val="22"/>
        </w:rPr>
      </w:pPr>
    </w:p>
    <w:p w:rsidR="00615646" w:rsidP="00365744" w14:paraId="647DD092" w14:textId="77777777">
      <w:pPr>
        <w:pStyle w:val="ListParagraph"/>
        <w:ind w:left="1080"/>
        <w:rPr>
          <w:rFonts w:asciiTheme="minorHAnsi" w:hAnsiTheme="minorHAnsi" w:cstheme="minorHAnsi"/>
          <w:szCs w:val="22"/>
        </w:rPr>
      </w:pPr>
    </w:p>
    <w:p w:rsidR="00615646" w:rsidP="00365744" w14:paraId="647DD093" w14:textId="77777777">
      <w:pPr>
        <w:pStyle w:val="ListParagraph"/>
        <w:ind w:left="1080"/>
        <w:rPr>
          <w:rFonts w:asciiTheme="minorHAnsi" w:hAnsiTheme="minorHAnsi" w:cstheme="minorHAnsi"/>
          <w:szCs w:val="22"/>
        </w:rPr>
      </w:pPr>
    </w:p>
    <w:p w:rsidR="00615646" w:rsidP="00365744" w14:paraId="647DD094" w14:textId="77777777">
      <w:pPr>
        <w:pStyle w:val="ListParagraph"/>
        <w:ind w:left="1080"/>
        <w:rPr>
          <w:rFonts w:asciiTheme="minorHAnsi" w:hAnsiTheme="minorHAnsi" w:cstheme="minorHAnsi"/>
          <w:szCs w:val="22"/>
        </w:rPr>
      </w:pPr>
      <w:bookmarkStart w:id="1" w:name="_GoBack"/>
      <w:bookmarkEnd w:id="1"/>
    </w:p>
    <w:p w:rsidR="00615646" w:rsidP="00365744" w14:paraId="647DD095" w14:textId="77777777">
      <w:pPr>
        <w:pStyle w:val="ListParagraph"/>
        <w:ind w:left="1080"/>
        <w:rPr>
          <w:rFonts w:asciiTheme="minorHAnsi" w:hAnsiTheme="minorHAnsi" w:cstheme="minorHAnsi"/>
          <w:szCs w:val="22"/>
        </w:rPr>
      </w:pPr>
    </w:p>
    <w:p w:rsidR="00615646" w:rsidP="00365744" w14:paraId="647DD096" w14:textId="77777777">
      <w:pPr>
        <w:pStyle w:val="ListParagraph"/>
        <w:ind w:left="1080"/>
        <w:rPr>
          <w:rFonts w:asciiTheme="minorHAnsi" w:hAnsiTheme="minorHAnsi" w:cstheme="minorHAnsi"/>
          <w:szCs w:val="22"/>
        </w:rPr>
      </w:pPr>
    </w:p>
    <w:p w:rsidR="00615646" w:rsidP="00365744" w14:paraId="647DD097" w14:textId="77777777">
      <w:pPr>
        <w:pStyle w:val="ListParagraph"/>
        <w:ind w:left="1080"/>
        <w:rPr>
          <w:rFonts w:asciiTheme="minorHAnsi" w:hAnsiTheme="minorHAnsi" w:cstheme="minorHAnsi"/>
          <w:szCs w:val="22"/>
        </w:rPr>
      </w:pPr>
    </w:p>
    <w:p w:rsidR="00615646" w:rsidP="00365744" w14:paraId="647DD098" w14:textId="77777777">
      <w:pPr>
        <w:pStyle w:val="ListParagraph"/>
        <w:ind w:left="1080"/>
        <w:rPr>
          <w:rFonts w:asciiTheme="minorHAnsi" w:hAnsiTheme="minorHAnsi" w:cstheme="minorHAnsi"/>
          <w:szCs w:val="22"/>
        </w:rPr>
      </w:pPr>
    </w:p>
    <w:p w:rsidR="00615646" w:rsidP="00365744" w14:paraId="647DD099" w14:textId="77777777">
      <w:pPr>
        <w:pStyle w:val="ListParagraph"/>
        <w:ind w:left="1080"/>
        <w:rPr>
          <w:rFonts w:asciiTheme="minorHAnsi" w:hAnsiTheme="minorHAnsi" w:cstheme="minorHAnsi"/>
          <w:szCs w:val="22"/>
        </w:rPr>
      </w:pPr>
    </w:p>
    <w:p w:rsidR="00615646" w:rsidP="00365744" w14:paraId="647DD09A" w14:textId="77777777">
      <w:pPr>
        <w:pStyle w:val="ListParagraph"/>
        <w:ind w:left="1080"/>
        <w:rPr>
          <w:rFonts w:asciiTheme="minorHAnsi" w:hAnsiTheme="minorHAnsi" w:cstheme="minorHAnsi"/>
          <w:szCs w:val="22"/>
        </w:rPr>
      </w:pPr>
    </w:p>
    <w:p w:rsidR="00615646" w:rsidP="00365744" w14:paraId="647DD09B" w14:textId="77777777">
      <w:pPr>
        <w:pStyle w:val="ListParagraph"/>
        <w:ind w:left="1080"/>
        <w:rPr>
          <w:rFonts w:asciiTheme="minorHAnsi" w:hAnsiTheme="minorHAnsi" w:cstheme="minorHAnsi"/>
          <w:szCs w:val="22"/>
        </w:rPr>
      </w:pPr>
    </w:p>
    <w:p w:rsidR="00615646" w:rsidP="00365744" w14:paraId="647DD09C" w14:textId="77777777">
      <w:pPr>
        <w:pStyle w:val="ListParagraph"/>
        <w:ind w:left="1080"/>
        <w:rPr>
          <w:rFonts w:asciiTheme="minorHAnsi" w:hAnsiTheme="minorHAnsi" w:cstheme="minorHAnsi"/>
          <w:szCs w:val="22"/>
        </w:rPr>
      </w:pPr>
    </w:p>
    <w:p w:rsidR="00615646" w:rsidP="00365744" w14:paraId="647DD09D" w14:textId="77777777">
      <w:pPr>
        <w:pStyle w:val="ListParagraph"/>
        <w:ind w:left="1080"/>
        <w:rPr>
          <w:rFonts w:asciiTheme="minorHAnsi" w:hAnsiTheme="minorHAnsi" w:cstheme="minorHAnsi"/>
          <w:szCs w:val="22"/>
        </w:rPr>
      </w:pPr>
    </w:p>
    <w:p w:rsidR="00615646" w:rsidP="00365744" w14:paraId="647DD09E" w14:textId="77777777">
      <w:pPr>
        <w:pStyle w:val="ListParagraph"/>
        <w:ind w:left="1080"/>
        <w:rPr>
          <w:rFonts w:asciiTheme="minorHAnsi" w:hAnsiTheme="minorHAnsi" w:cstheme="minorHAnsi"/>
          <w:szCs w:val="22"/>
        </w:rPr>
      </w:pPr>
    </w:p>
    <w:p w:rsidR="00615646" w:rsidP="00365744" w14:paraId="647DD09F" w14:textId="77777777">
      <w:pPr>
        <w:pStyle w:val="ListParagraph"/>
        <w:ind w:left="1080"/>
        <w:rPr>
          <w:rFonts w:asciiTheme="minorHAnsi" w:hAnsiTheme="minorHAnsi" w:cstheme="minorHAnsi"/>
          <w:szCs w:val="22"/>
        </w:rPr>
      </w:pPr>
    </w:p>
    <w:p w:rsidR="00615646" w:rsidP="00365744" w14:paraId="647DD0A0" w14:textId="77777777">
      <w:pPr>
        <w:pStyle w:val="ListParagraph"/>
        <w:ind w:left="1080"/>
        <w:rPr>
          <w:rFonts w:asciiTheme="minorHAnsi" w:hAnsiTheme="minorHAnsi" w:cstheme="minorHAnsi"/>
          <w:szCs w:val="22"/>
        </w:rPr>
      </w:pPr>
    </w:p>
    <w:p w:rsidR="00615646" w:rsidP="00365744" w14:paraId="647DD0A1" w14:textId="77777777">
      <w:pPr>
        <w:pStyle w:val="ListParagraph"/>
        <w:ind w:left="1080"/>
        <w:rPr>
          <w:rFonts w:asciiTheme="minorHAnsi" w:hAnsiTheme="minorHAnsi" w:cstheme="minorHAnsi"/>
          <w:szCs w:val="22"/>
        </w:rPr>
      </w:pPr>
    </w:p>
    <w:p w:rsidR="00615646" w:rsidP="00365744" w14:paraId="647DD0A2" w14:textId="77777777">
      <w:pPr>
        <w:pStyle w:val="ListParagraph"/>
        <w:ind w:left="1080"/>
        <w:rPr>
          <w:rFonts w:asciiTheme="minorHAnsi" w:hAnsiTheme="minorHAnsi" w:cstheme="minorHAnsi"/>
          <w:szCs w:val="22"/>
        </w:rPr>
      </w:pPr>
    </w:p>
    <w:p w:rsidR="00615646" w:rsidP="00365744" w14:paraId="647DD0A3" w14:textId="77777777">
      <w:pPr>
        <w:pStyle w:val="ListParagraph"/>
        <w:ind w:left="1080"/>
        <w:rPr>
          <w:rFonts w:asciiTheme="minorHAnsi" w:hAnsiTheme="minorHAnsi" w:cstheme="minorHAnsi"/>
          <w:szCs w:val="22"/>
        </w:rPr>
      </w:pPr>
    </w:p>
    <w:p w:rsidR="00615646" w:rsidP="00365744" w14:paraId="647DD0A4" w14:textId="77777777">
      <w:pPr>
        <w:pStyle w:val="ListParagraph"/>
        <w:ind w:left="1080"/>
        <w:rPr>
          <w:rFonts w:asciiTheme="minorHAnsi" w:hAnsiTheme="minorHAnsi" w:cstheme="minorHAnsi"/>
          <w:szCs w:val="22"/>
        </w:rPr>
      </w:pPr>
    </w:p>
    <w:p w:rsidR="00615646" w:rsidP="00365744" w14:paraId="647DD0A5" w14:textId="77777777">
      <w:pPr>
        <w:pStyle w:val="ListParagraph"/>
        <w:ind w:left="1080"/>
        <w:rPr>
          <w:rFonts w:asciiTheme="minorHAnsi" w:hAnsiTheme="minorHAnsi" w:cstheme="minorHAnsi"/>
          <w:szCs w:val="22"/>
        </w:rPr>
      </w:pPr>
    </w:p>
    <w:p w:rsidR="00615646" w:rsidP="00365744" w14:paraId="647DD0A6" w14:textId="77777777">
      <w:pPr>
        <w:pStyle w:val="ListParagraph"/>
        <w:ind w:left="1080"/>
        <w:rPr>
          <w:rFonts w:asciiTheme="minorHAnsi" w:hAnsiTheme="minorHAnsi" w:cstheme="minorHAnsi"/>
          <w:szCs w:val="22"/>
        </w:rPr>
      </w:pPr>
    </w:p>
    <w:p w:rsidR="00615646" w:rsidP="00365744" w14:paraId="647DD0A7" w14:textId="77777777">
      <w:pPr>
        <w:pStyle w:val="ListParagraph"/>
        <w:ind w:left="1080"/>
        <w:rPr>
          <w:rFonts w:asciiTheme="minorHAnsi" w:hAnsiTheme="minorHAnsi" w:cstheme="minorHAnsi"/>
          <w:szCs w:val="22"/>
        </w:rPr>
      </w:pPr>
    </w:p>
    <w:p w:rsidR="00615646" w:rsidP="00365744" w14:paraId="647DD0A8" w14:textId="77777777">
      <w:pPr>
        <w:pStyle w:val="ListParagraph"/>
        <w:ind w:left="1080"/>
        <w:rPr>
          <w:rFonts w:asciiTheme="minorHAnsi" w:hAnsiTheme="minorHAnsi" w:cstheme="minorHAnsi"/>
          <w:szCs w:val="22"/>
        </w:rPr>
      </w:pPr>
    </w:p>
    <w:p w:rsidR="00615646" w:rsidP="00365744" w14:paraId="647DD0A9" w14:textId="77777777">
      <w:pPr>
        <w:pStyle w:val="ListParagraph"/>
        <w:ind w:left="1080"/>
        <w:rPr>
          <w:rFonts w:asciiTheme="minorHAnsi" w:hAnsiTheme="minorHAnsi" w:cstheme="minorHAnsi"/>
          <w:szCs w:val="22"/>
        </w:rPr>
      </w:pPr>
    </w:p>
    <w:p w:rsidR="00615646" w:rsidP="00365744" w14:paraId="647DD0AA" w14:textId="77777777">
      <w:pPr>
        <w:pStyle w:val="ListParagraph"/>
        <w:ind w:left="1080"/>
        <w:rPr>
          <w:rFonts w:asciiTheme="minorHAnsi" w:hAnsiTheme="minorHAnsi" w:cstheme="minorHAnsi"/>
          <w:szCs w:val="22"/>
        </w:rPr>
      </w:pPr>
    </w:p>
    <w:p w:rsidR="00615646" w:rsidP="00365744" w14:paraId="647DD0AB" w14:textId="77777777">
      <w:pPr>
        <w:pStyle w:val="ListParagraph"/>
        <w:ind w:left="1080"/>
        <w:rPr>
          <w:rFonts w:asciiTheme="minorHAnsi" w:hAnsiTheme="minorHAnsi" w:cstheme="minorHAnsi"/>
          <w:szCs w:val="22"/>
        </w:rPr>
      </w:pPr>
    </w:p>
    <w:p w:rsidR="00615646" w:rsidP="00365744" w14:paraId="647DD0AC" w14:textId="77777777">
      <w:pPr>
        <w:pStyle w:val="ListParagraph"/>
        <w:ind w:left="1080"/>
        <w:rPr>
          <w:rFonts w:asciiTheme="minorHAnsi" w:hAnsiTheme="minorHAnsi" w:cstheme="minorHAnsi"/>
          <w:szCs w:val="22"/>
        </w:rPr>
      </w:pPr>
    </w:p>
    <w:p w:rsidR="00615646" w:rsidP="00365744" w14:paraId="647DD0AD" w14:textId="77777777">
      <w:pPr>
        <w:pStyle w:val="ListParagraph"/>
        <w:ind w:left="1080"/>
        <w:rPr>
          <w:rFonts w:asciiTheme="minorHAnsi" w:hAnsiTheme="minorHAnsi" w:cstheme="minorHAnsi"/>
          <w:szCs w:val="22"/>
        </w:rPr>
      </w:pPr>
    </w:p>
    <w:p w:rsidR="00615646" w:rsidP="00365744" w14:paraId="647DD0AE" w14:textId="77777777">
      <w:pPr>
        <w:pStyle w:val="ListParagraph"/>
        <w:ind w:left="1080"/>
        <w:rPr>
          <w:rFonts w:asciiTheme="minorHAnsi" w:hAnsiTheme="minorHAnsi" w:cstheme="minorHAnsi"/>
          <w:szCs w:val="22"/>
        </w:rPr>
      </w:pPr>
    </w:p>
    <w:p w:rsidR="00615646" w:rsidRPr="00100E67" w:rsidP="00100E67" w14:paraId="647DD0AF" w14:textId="77777777">
      <w:pPr>
        <w:rPr>
          <w:rFonts w:asciiTheme="minorHAnsi" w:hAnsiTheme="minorHAnsi" w:cstheme="minorHAnsi"/>
          <w:szCs w:val="22"/>
        </w:rPr>
      </w:pPr>
    </w:p>
    <w:p w:rsidR="00615646" w:rsidRPr="00615646" w:rsidP="00615646" w14:paraId="647DD0B0" w14:textId="77777777">
      <w:pPr>
        <w:rPr>
          <w:rFonts w:asciiTheme="minorHAnsi" w:hAnsiTheme="minorHAnsi" w:cstheme="minorHAnsi"/>
          <w:b/>
          <w:sz w:val="24"/>
          <w:szCs w:val="22"/>
        </w:rPr>
      </w:pPr>
      <w:r w:rsidRPr="00615646">
        <w:rPr>
          <w:rFonts w:asciiTheme="minorHAnsi" w:hAnsiTheme="minorHAnsi" w:cstheme="minorHAnsi"/>
          <w:b/>
          <w:sz w:val="24"/>
          <w:szCs w:val="22"/>
        </w:rPr>
        <w:t>Delegeringsfullmaktsskjema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992"/>
        <w:gridCol w:w="1985"/>
        <w:gridCol w:w="1984"/>
        <w:gridCol w:w="1985"/>
        <w:gridCol w:w="1842"/>
      </w:tblGrid>
      <w:tr w14:paraId="647DD0BB" w14:textId="77777777" w:rsidTr="00B201B8">
        <w:tblPrEx>
          <w:tblW w:w="10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488" w:type="dxa"/>
            <w:shd w:val="clear" w:color="auto" w:fill="7AB2DC"/>
          </w:tcPr>
          <w:p w:rsidR="00615646" w:rsidP="00B201B8" w14:paraId="647DD0B1" w14:textId="77777777">
            <w:pPr>
              <w:pStyle w:val="Heading2"/>
              <w:rPr>
                <w:bCs/>
              </w:rPr>
            </w:pPr>
            <w:r>
              <w:br w:type="page"/>
            </w:r>
            <w:r w:rsidRPr="00F56ED4">
              <w:rPr>
                <w:bCs/>
              </w:rPr>
              <w:t>Medikament/adm. form</w:t>
            </w:r>
          </w:p>
          <w:p w:rsidR="00615646" w:rsidRPr="00F56ED4" w:rsidP="00B201B8" w14:paraId="647DD0B2" w14:textId="77777777">
            <w:r>
              <w:t>p.o. – i.v. - i.m. – s.c. supp.</w:t>
            </w:r>
          </w:p>
        </w:tc>
        <w:tc>
          <w:tcPr>
            <w:tcW w:w="992" w:type="dxa"/>
            <w:shd w:val="clear" w:color="auto" w:fill="7AB2DC"/>
          </w:tcPr>
          <w:p w:rsidR="00615646" w:rsidRPr="00F56ED4" w:rsidP="00B201B8" w14:paraId="647DD0B3" w14:textId="77777777">
            <w:pPr>
              <w:pStyle w:val="Heading2"/>
              <w:rPr>
                <w:bCs/>
              </w:rPr>
            </w:pPr>
            <w:r w:rsidRPr="00F56ED4">
              <w:rPr>
                <w:bCs/>
              </w:rPr>
              <w:t>Dosering</w:t>
            </w:r>
          </w:p>
        </w:tc>
        <w:tc>
          <w:tcPr>
            <w:tcW w:w="1985" w:type="dxa"/>
            <w:shd w:val="clear" w:color="auto" w:fill="7AB2DC"/>
          </w:tcPr>
          <w:p w:rsidR="00615646" w:rsidP="00B201B8" w14:paraId="647DD0B4" w14:textId="77777777">
            <w:pPr>
              <w:pStyle w:val="Heading2"/>
              <w:rPr>
                <w:bCs/>
              </w:rPr>
            </w:pPr>
            <w:r w:rsidRPr="00F56ED4">
              <w:rPr>
                <w:bCs/>
              </w:rPr>
              <w:t>Max</w:t>
            </w:r>
            <w:r>
              <w:rPr>
                <w:bCs/>
              </w:rPr>
              <w:t xml:space="preserve"> dose </w:t>
            </w:r>
          </w:p>
          <w:p w:rsidR="00615646" w:rsidRPr="00F56ED4" w:rsidP="00B201B8" w14:paraId="647DD0B5" w14:textId="77777777">
            <w:pPr>
              <w:pStyle w:val="Heading2"/>
              <w:rPr>
                <w:bCs/>
              </w:rPr>
            </w:pPr>
            <w:r>
              <w:rPr>
                <w:bCs/>
              </w:rPr>
              <w:t>ev</w:t>
            </w:r>
            <w:r w:rsidRPr="00F56ED4">
              <w:rPr>
                <w:bCs/>
              </w:rPr>
              <w:t>. ønsket respons</w:t>
            </w:r>
          </w:p>
        </w:tc>
        <w:tc>
          <w:tcPr>
            <w:tcW w:w="1984" w:type="dxa"/>
            <w:shd w:val="clear" w:color="auto" w:fill="7AB2DC"/>
          </w:tcPr>
          <w:p w:rsidR="00615646" w:rsidRPr="00F56ED4" w:rsidP="00B201B8" w14:paraId="647DD0B6" w14:textId="77777777">
            <w:pPr>
              <w:pStyle w:val="Heading2"/>
              <w:rPr>
                <w:bCs/>
              </w:rPr>
            </w:pPr>
            <w:r>
              <w:rPr>
                <w:bCs/>
              </w:rPr>
              <w:t>Indikasjoner</w:t>
            </w:r>
          </w:p>
          <w:p w:rsidR="00615646" w:rsidRPr="00F56ED4" w:rsidP="00B201B8" w14:paraId="647DD0B7" w14:textId="77777777">
            <w:pPr>
              <w:pStyle w:val="Heading2"/>
              <w:rPr>
                <w:bCs/>
              </w:rPr>
            </w:pPr>
          </w:p>
        </w:tc>
        <w:tc>
          <w:tcPr>
            <w:tcW w:w="1985" w:type="dxa"/>
            <w:shd w:val="clear" w:color="auto" w:fill="7AB2DC"/>
          </w:tcPr>
          <w:p w:rsidR="00615646" w:rsidRPr="00F56ED4" w:rsidP="00B201B8" w14:paraId="647DD0B8" w14:textId="77777777">
            <w:pPr>
              <w:pStyle w:val="Heading2"/>
            </w:pPr>
            <w:r w:rsidRPr="00DC3DD7">
              <w:rPr>
                <w:bCs/>
              </w:rPr>
              <w:t>K</w:t>
            </w:r>
            <w:r w:rsidRPr="00F56ED4">
              <w:rPr>
                <w:bCs/>
              </w:rPr>
              <w:t>ontra</w:t>
            </w:r>
            <w:r>
              <w:rPr>
                <w:bCs/>
              </w:rPr>
              <w:t>-</w:t>
            </w:r>
            <w:r w:rsidRPr="00F56ED4">
              <w:rPr>
                <w:bCs/>
              </w:rPr>
              <w:t>indikasjoner</w:t>
            </w:r>
          </w:p>
        </w:tc>
        <w:tc>
          <w:tcPr>
            <w:tcW w:w="1842" w:type="dxa"/>
            <w:shd w:val="clear" w:color="auto" w:fill="7AB2DC"/>
          </w:tcPr>
          <w:p w:rsidR="00615646" w:rsidP="00B201B8" w14:paraId="647DD0B9" w14:textId="77777777">
            <w:pPr>
              <w:pStyle w:val="Heading2"/>
            </w:pPr>
            <w:r>
              <w:t>Andre forhold</w:t>
            </w:r>
            <w:r w:rsidRPr="00F56ED4">
              <w:t>sregler</w:t>
            </w:r>
          </w:p>
          <w:p w:rsidR="00615646" w:rsidRPr="00F56ED4" w:rsidP="00B201B8" w14:paraId="647DD0BA" w14:textId="77777777">
            <w:r>
              <w:t>ev. antidot ved overdosering</w:t>
            </w:r>
          </w:p>
        </w:tc>
      </w:tr>
      <w:tr w14:paraId="647DD0C2" w14:textId="77777777" w:rsidTr="00B201B8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488" w:type="dxa"/>
          </w:tcPr>
          <w:p w:rsidR="00615646" w:rsidRPr="00B85071" w:rsidP="00B201B8" w14:paraId="647DD0BC" w14:textId="77777777">
            <w:pPr>
              <w:pStyle w:val="Heading2"/>
              <w:rPr>
                <w:iCs/>
              </w:rPr>
            </w:pPr>
          </w:p>
        </w:tc>
        <w:tc>
          <w:tcPr>
            <w:tcW w:w="992" w:type="dxa"/>
          </w:tcPr>
          <w:p w:rsidR="00615646" w:rsidRPr="00B85071" w:rsidP="00B201B8" w14:paraId="647DD0BD" w14:textId="77777777">
            <w:pPr>
              <w:pStyle w:val="Heading2"/>
              <w:rPr>
                <w:iCs/>
              </w:rPr>
            </w:pPr>
          </w:p>
        </w:tc>
        <w:tc>
          <w:tcPr>
            <w:tcW w:w="1985" w:type="dxa"/>
          </w:tcPr>
          <w:p w:rsidR="00615646" w:rsidRPr="00B85071" w:rsidP="00B201B8" w14:paraId="647DD0BE" w14:textId="77777777">
            <w:pPr>
              <w:pStyle w:val="Heading2"/>
              <w:rPr>
                <w:iCs/>
              </w:rPr>
            </w:pPr>
          </w:p>
        </w:tc>
        <w:tc>
          <w:tcPr>
            <w:tcW w:w="1984" w:type="dxa"/>
          </w:tcPr>
          <w:p w:rsidR="00615646" w:rsidRPr="00B85071" w:rsidP="00B201B8" w14:paraId="647DD0BF" w14:textId="77777777">
            <w:pPr>
              <w:pStyle w:val="Heading2"/>
              <w:rPr>
                <w:iCs/>
              </w:rPr>
            </w:pPr>
          </w:p>
        </w:tc>
        <w:tc>
          <w:tcPr>
            <w:tcW w:w="1985" w:type="dxa"/>
          </w:tcPr>
          <w:p w:rsidR="00615646" w:rsidRPr="00B85071" w:rsidP="00B201B8" w14:paraId="647DD0C0" w14:textId="77777777">
            <w:pPr>
              <w:pStyle w:val="Heading2"/>
              <w:rPr>
                <w:iCs/>
              </w:rPr>
            </w:pPr>
          </w:p>
        </w:tc>
        <w:tc>
          <w:tcPr>
            <w:tcW w:w="1842" w:type="dxa"/>
          </w:tcPr>
          <w:p w:rsidR="00615646" w:rsidRPr="00B85071" w:rsidP="00B201B8" w14:paraId="647DD0C1" w14:textId="77777777">
            <w:pPr>
              <w:pStyle w:val="Heading2"/>
              <w:rPr>
                <w:iCs/>
              </w:rPr>
            </w:pPr>
          </w:p>
        </w:tc>
      </w:tr>
      <w:tr w14:paraId="647DD0C9" w14:textId="77777777" w:rsidTr="00B201B8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488" w:type="dxa"/>
          </w:tcPr>
          <w:p w:rsidR="00615646" w:rsidRPr="00B85071" w:rsidP="00B201B8" w14:paraId="647DD0C3" w14:textId="77777777">
            <w:pPr>
              <w:pStyle w:val="Heading2"/>
              <w:rPr>
                <w:iCs/>
              </w:rPr>
            </w:pPr>
          </w:p>
        </w:tc>
        <w:tc>
          <w:tcPr>
            <w:tcW w:w="992" w:type="dxa"/>
          </w:tcPr>
          <w:p w:rsidR="00615646" w:rsidRPr="00B85071" w:rsidP="00B201B8" w14:paraId="647DD0C4" w14:textId="77777777">
            <w:pPr>
              <w:pStyle w:val="Heading2"/>
              <w:rPr>
                <w:iCs/>
              </w:rPr>
            </w:pPr>
          </w:p>
        </w:tc>
        <w:tc>
          <w:tcPr>
            <w:tcW w:w="1985" w:type="dxa"/>
          </w:tcPr>
          <w:p w:rsidR="00615646" w:rsidRPr="00B85071" w:rsidP="00B201B8" w14:paraId="647DD0C5" w14:textId="77777777">
            <w:pPr>
              <w:pStyle w:val="Heading2"/>
              <w:rPr>
                <w:iCs/>
              </w:rPr>
            </w:pPr>
          </w:p>
        </w:tc>
        <w:tc>
          <w:tcPr>
            <w:tcW w:w="1984" w:type="dxa"/>
          </w:tcPr>
          <w:p w:rsidR="00615646" w:rsidRPr="00B85071" w:rsidP="00B201B8" w14:paraId="647DD0C6" w14:textId="77777777">
            <w:pPr>
              <w:pStyle w:val="Heading2"/>
              <w:rPr>
                <w:iCs/>
              </w:rPr>
            </w:pPr>
          </w:p>
        </w:tc>
        <w:tc>
          <w:tcPr>
            <w:tcW w:w="1985" w:type="dxa"/>
          </w:tcPr>
          <w:p w:rsidR="00615646" w:rsidRPr="00B85071" w:rsidP="00B201B8" w14:paraId="647DD0C7" w14:textId="77777777">
            <w:pPr>
              <w:pStyle w:val="Heading2"/>
              <w:rPr>
                <w:iCs/>
              </w:rPr>
            </w:pPr>
          </w:p>
        </w:tc>
        <w:tc>
          <w:tcPr>
            <w:tcW w:w="1842" w:type="dxa"/>
          </w:tcPr>
          <w:p w:rsidR="00615646" w:rsidRPr="00B85071" w:rsidP="00B201B8" w14:paraId="647DD0C8" w14:textId="77777777">
            <w:pPr>
              <w:pStyle w:val="Heading2"/>
              <w:rPr>
                <w:iCs/>
              </w:rPr>
            </w:pPr>
          </w:p>
        </w:tc>
      </w:tr>
      <w:tr w14:paraId="647DD0D0" w14:textId="77777777" w:rsidTr="00B201B8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488" w:type="dxa"/>
          </w:tcPr>
          <w:p w:rsidR="00615646" w:rsidRPr="00B85071" w:rsidP="00B201B8" w14:paraId="647DD0CA" w14:textId="77777777">
            <w:pPr>
              <w:pStyle w:val="Heading2"/>
              <w:rPr>
                <w:iCs/>
              </w:rPr>
            </w:pPr>
          </w:p>
        </w:tc>
        <w:tc>
          <w:tcPr>
            <w:tcW w:w="992" w:type="dxa"/>
          </w:tcPr>
          <w:p w:rsidR="00615646" w:rsidRPr="00B85071" w:rsidP="00B201B8" w14:paraId="647DD0CB" w14:textId="77777777">
            <w:pPr>
              <w:pStyle w:val="Heading2"/>
              <w:rPr>
                <w:iCs/>
              </w:rPr>
            </w:pPr>
          </w:p>
        </w:tc>
        <w:tc>
          <w:tcPr>
            <w:tcW w:w="1985" w:type="dxa"/>
          </w:tcPr>
          <w:p w:rsidR="00615646" w:rsidRPr="00B85071" w:rsidP="00B201B8" w14:paraId="647DD0CC" w14:textId="77777777">
            <w:pPr>
              <w:pStyle w:val="Heading2"/>
              <w:rPr>
                <w:iCs/>
              </w:rPr>
            </w:pPr>
          </w:p>
        </w:tc>
        <w:tc>
          <w:tcPr>
            <w:tcW w:w="1984" w:type="dxa"/>
          </w:tcPr>
          <w:p w:rsidR="00615646" w:rsidRPr="00B85071" w:rsidP="00B201B8" w14:paraId="647DD0CD" w14:textId="77777777">
            <w:pPr>
              <w:pStyle w:val="Heading2"/>
              <w:rPr>
                <w:iCs/>
              </w:rPr>
            </w:pPr>
          </w:p>
        </w:tc>
        <w:tc>
          <w:tcPr>
            <w:tcW w:w="1985" w:type="dxa"/>
          </w:tcPr>
          <w:p w:rsidR="00615646" w:rsidRPr="00B85071" w:rsidP="00B201B8" w14:paraId="647DD0CE" w14:textId="77777777">
            <w:pPr>
              <w:pStyle w:val="Heading2"/>
              <w:rPr>
                <w:iCs/>
              </w:rPr>
            </w:pPr>
          </w:p>
        </w:tc>
        <w:tc>
          <w:tcPr>
            <w:tcW w:w="1842" w:type="dxa"/>
          </w:tcPr>
          <w:p w:rsidR="00615646" w:rsidRPr="00B85071" w:rsidP="00B201B8" w14:paraId="647DD0CF" w14:textId="77777777">
            <w:pPr>
              <w:pStyle w:val="Heading2"/>
              <w:rPr>
                <w:iCs/>
              </w:rPr>
            </w:pPr>
          </w:p>
        </w:tc>
      </w:tr>
      <w:tr w14:paraId="647DD0D7" w14:textId="77777777" w:rsidTr="00B201B8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488" w:type="dxa"/>
          </w:tcPr>
          <w:p w:rsidR="00615646" w:rsidRPr="00B85071" w:rsidP="00B201B8" w14:paraId="647DD0D1" w14:textId="77777777">
            <w:pPr>
              <w:pStyle w:val="Heading2"/>
              <w:rPr>
                <w:iCs/>
              </w:rPr>
            </w:pPr>
          </w:p>
        </w:tc>
        <w:tc>
          <w:tcPr>
            <w:tcW w:w="992" w:type="dxa"/>
          </w:tcPr>
          <w:p w:rsidR="00615646" w:rsidRPr="00B85071" w:rsidP="00B201B8" w14:paraId="647DD0D2" w14:textId="77777777">
            <w:pPr>
              <w:pStyle w:val="Heading2"/>
              <w:rPr>
                <w:iCs/>
              </w:rPr>
            </w:pPr>
          </w:p>
        </w:tc>
        <w:tc>
          <w:tcPr>
            <w:tcW w:w="1985" w:type="dxa"/>
          </w:tcPr>
          <w:p w:rsidR="00615646" w:rsidRPr="00B85071" w:rsidP="00B201B8" w14:paraId="647DD0D3" w14:textId="77777777">
            <w:pPr>
              <w:pStyle w:val="Heading2"/>
              <w:rPr>
                <w:iCs/>
              </w:rPr>
            </w:pPr>
          </w:p>
        </w:tc>
        <w:tc>
          <w:tcPr>
            <w:tcW w:w="1984" w:type="dxa"/>
          </w:tcPr>
          <w:p w:rsidR="00615646" w:rsidRPr="00B85071" w:rsidP="00B201B8" w14:paraId="647DD0D4" w14:textId="77777777">
            <w:pPr>
              <w:pStyle w:val="Heading2"/>
              <w:rPr>
                <w:iCs/>
              </w:rPr>
            </w:pPr>
          </w:p>
        </w:tc>
        <w:tc>
          <w:tcPr>
            <w:tcW w:w="1985" w:type="dxa"/>
          </w:tcPr>
          <w:p w:rsidR="00615646" w:rsidRPr="00B85071" w:rsidP="00B201B8" w14:paraId="647DD0D5" w14:textId="77777777">
            <w:pPr>
              <w:pStyle w:val="Heading2"/>
              <w:rPr>
                <w:iCs/>
              </w:rPr>
            </w:pPr>
          </w:p>
        </w:tc>
        <w:tc>
          <w:tcPr>
            <w:tcW w:w="1842" w:type="dxa"/>
          </w:tcPr>
          <w:p w:rsidR="00615646" w:rsidRPr="00B85071" w:rsidP="00B201B8" w14:paraId="647DD0D6" w14:textId="77777777">
            <w:pPr>
              <w:pStyle w:val="Heading2"/>
              <w:rPr>
                <w:iCs/>
              </w:rPr>
            </w:pPr>
          </w:p>
        </w:tc>
      </w:tr>
      <w:tr w14:paraId="647DD0DE" w14:textId="77777777" w:rsidTr="00B201B8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488" w:type="dxa"/>
          </w:tcPr>
          <w:p w:rsidR="00615646" w:rsidRPr="00B85071" w:rsidP="00B201B8" w14:paraId="647DD0D8" w14:textId="77777777">
            <w:pPr>
              <w:pStyle w:val="Heading2"/>
              <w:rPr>
                <w:iCs/>
              </w:rPr>
            </w:pPr>
          </w:p>
        </w:tc>
        <w:tc>
          <w:tcPr>
            <w:tcW w:w="992" w:type="dxa"/>
          </w:tcPr>
          <w:p w:rsidR="00615646" w:rsidRPr="00B85071" w:rsidP="00B201B8" w14:paraId="647DD0D9" w14:textId="77777777">
            <w:pPr>
              <w:pStyle w:val="Heading2"/>
              <w:rPr>
                <w:iCs/>
              </w:rPr>
            </w:pPr>
          </w:p>
        </w:tc>
        <w:tc>
          <w:tcPr>
            <w:tcW w:w="1985" w:type="dxa"/>
          </w:tcPr>
          <w:p w:rsidR="00615646" w:rsidRPr="00B85071" w:rsidP="00B201B8" w14:paraId="647DD0DA" w14:textId="77777777">
            <w:pPr>
              <w:pStyle w:val="Heading2"/>
              <w:rPr>
                <w:iCs/>
              </w:rPr>
            </w:pPr>
          </w:p>
        </w:tc>
        <w:tc>
          <w:tcPr>
            <w:tcW w:w="1984" w:type="dxa"/>
          </w:tcPr>
          <w:p w:rsidR="00615646" w:rsidRPr="00B85071" w:rsidP="00B201B8" w14:paraId="647DD0DB" w14:textId="77777777">
            <w:pPr>
              <w:pStyle w:val="Heading2"/>
              <w:rPr>
                <w:iCs/>
              </w:rPr>
            </w:pPr>
          </w:p>
        </w:tc>
        <w:tc>
          <w:tcPr>
            <w:tcW w:w="1985" w:type="dxa"/>
          </w:tcPr>
          <w:p w:rsidR="00615646" w:rsidRPr="00B85071" w:rsidP="00B201B8" w14:paraId="647DD0DC" w14:textId="77777777">
            <w:pPr>
              <w:pStyle w:val="Heading2"/>
              <w:rPr>
                <w:iCs/>
              </w:rPr>
            </w:pPr>
          </w:p>
        </w:tc>
        <w:tc>
          <w:tcPr>
            <w:tcW w:w="1842" w:type="dxa"/>
          </w:tcPr>
          <w:p w:rsidR="00615646" w:rsidRPr="00B85071" w:rsidP="00B201B8" w14:paraId="647DD0DD" w14:textId="77777777">
            <w:pPr>
              <w:pStyle w:val="Heading2"/>
              <w:rPr>
                <w:iCs/>
              </w:rPr>
            </w:pPr>
          </w:p>
        </w:tc>
      </w:tr>
      <w:tr w14:paraId="647DD0E5" w14:textId="77777777" w:rsidTr="00B201B8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488" w:type="dxa"/>
          </w:tcPr>
          <w:p w:rsidR="00615646" w:rsidRPr="00B85071" w:rsidP="00B201B8" w14:paraId="647DD0DF" w14:textId="77777777">
            <w:pPr>
              <w:pStyle w:val="Heading2"/>
              <w:rPr>
                <w:iCs/>
              </w:rPr>
            </w:pPr>
          </w:p>
        </w:tc>
        <w:tc>
          <w:tcPr>
            <w:tcW w:w="992" w:type="dxa"/>
          </w:tcPr>
          <w:p w:rsidR="00615646" w:rsidRPr="00B85071" w:rsidP="00B201B8" w14:paraId="647DD0E0" w14:textId="77777777">
            <w:pPr>
              <w:pStyle w:val="Heading2"/>
              <w:rPr>
                <w:iCs/>
              </w:rPr>
            </w:pPr>
          </w:p>
        </w:tc>
        <w:tc>
          <w:tcPr>
            <w:tcW w:w="1985" w:type="dxa"/>
          </w:tcPr>
          <w:p w:rsidR="00615646" w:rsidRPr="00B85071" w:rsidP="00B201B8" w14:paraId="647DD0E1" w14:textId="77777777">
            <w:pPr>
              <w:pStyle w:val="Heading2"/>
              <w:rPr>
                <w:iCs/>
              </w:rPr>
            </w:pPr>
          </w:p>
        </w:tc>
        <w:tc>
          <w:tcPr>
            <w:tcW w:w="1984" w:type="dxa"/>
          </w:tcPr>
          <w:p w:rsidR="00615646" w:rsidRPr="00B85071" w:rsidP="00B201B8" w14:paraId="647DD0E2" w14:textId="77777777">
            <w:pPr>
              <w:pStyle w:val="Heading2"/>
              <w:rPr>
                <w:iCs/>
              </w:rPr>
            </w:pPr>
          </w:p>
        </w:tc>
        <w:tc>
          <w:tcPr>
            <w:tcW w:w="1985" w:type="dxa"/>
          </w:tcPr>
          <w:p w:rsidR="00615646" w:rsidRPr="00B85071" w:rsidP="00B201B8" w14:paraId="647DD0E3" w14:textId="77777777">
            <w:pPr>
              <w:pStyle w:val="Heading2"/>
              <w:rPr>
                <w:iCs/>
              </w:rPr>
            </w:pPr>
          </w:p>
        </w:tc>
        <w:tc>
          <w:tcPr>
            <w:tcW w:w="1842" w:type="dxa"/>
          </w:tcPr>
          <w:p w:rsidR="00615646" w:rsidRPr="00B85071" w:rsidP="00B201B8" w14:paraId="647DD0E4" w14:textId="77777777">
            <w:pPr>
              <w:pStyle w:val="Heading2"/>
              <w:rPr>
                <w:iCs/>
              </w:rPr>
            </w:pPr>
          </w:p>
        </w:tc>
      </w:tr>
    </w:tbl>
    <w:p w:rsidR="00615646" w:rsidRPr="00F56ED4" w:rsidP="00615646" w14:paraId="647DD0E6" w14:textId="77777777">
      <w:pPr>
        <w:pStyle w:val="Heading2"/>
        <w:rPr>
          <w:iCs/>
        </w:rPr>
      </w:pPr>
    </w:p>
    <w:p w:rsidR="00615646" w:rsidRPr="00F56ED4" w:rsidP="00615646" w14:paraId="647DD0E7" w14:textId="77777777">
      <w:pPr>
        <w:pStyle w:val="Heading2"/>
        <w:rPr>
          <w:iCs/>
        </w:rPr>
      </w:pPr>
      <w:r>
        <w:rPr>
          <w:iCs/>
        </w:rPr>
        <w:t>Akuttsituasjoner: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992"/>
        <w:gridCol w:w="1985"/>
        <w:gridCol w:w="1984"/>
        <w:gridCol w:w="1985"/>
        <w:gridCol w:w="1842"/>
      </w:tblGrid>
      <w:tr w14:paraId="647DD0F2" w14:textId="77777777" w:rsidTr="00B201B8">
        <w:tblPrEx>
          <w:tblW w:w="10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488" w:type="dxa"/>
            <w:shd w:val="clear" w:color="auto" w:fill="DC291E"/>
          </w:tcPr>
          <w:p w:rsidR="00615646" w:rsidP="00B201B8" w14:paraId="647DD0E8" w14:textId="77777777">
            <w:pPr>
              <w:pStyle w:val="Heading2"/>
              <w:rPr>
                <w:bCs/>
              </w:rPr>
            </w:pPr>
            <w:r w:rsidRPr="00F56ED4">
              <w:rPr>
                <w:bCs/>
              </w:rPr>
              <w:t>Medikament/adm. form</w:t>
            </w:r>
          </w:p>
          <w:p w:rsidR="00615646" w:rsidRPr="00F56ED4" w:rsidP="00B201B8" w14:paraId="647DD0E9" w14:textId="77777777">
            <w:r>
              <w:t>p.o. – i.v. - i.m. – s.c. supp.</w:t>
            </w:r>
          </w:p>
        </w:tc>
        <w:tc>
          <w:tcPr>
            <w:tcW w:w="992" w:type="dxa"/>
            <w:shd w:val="clear" w:color="auto" w:fill="DC291E"/>
          </w:tcPr>
          <w:p w:rsidR="00615646" w:rsidRPr="00F56ED4" w:rsidP="00B201B8" w14:paraId="647DD0EA" w14:textId="77777777">
            <w:pPr>
              <w:pStyle w:val="Heading2"/>
              <w:rPr>
                <w:bCs/>
              </w:rPr>
            </w:pPr>
            <w:r w:rsidRPr="00F56ED4">
              <w:rPr>
                <w:bCs/>
              </w:rPr>
              <w:t>Dosering</w:t>
            </w:r>
          </w:p>
        </w:tc>
        <w:tc>
          <w:tcPr>
            <w:tcW w:w="1985" w:type="dxa"/>
            <w:shd w:val="clear" w:color="auto" w:fill="DC291E"/>
          </w:tcPr>
          <w:p w:rsidR="00615646" w:rsidP="00B201B8" w14:paraId="647DD0EB" w14:textId="77777777">
            <w:pPr>
              <w:pStyle w:val="Heading2"/>
              <w:rPr>
                <w:bCs/>
              </w:rPr>
            </w:pPr>
            <w:r w:rsidRPr="00F56ED4">
              <w:rPr>
                <w:bCs/>
              </w:rPr>
              <w:t>Max</w:t>
            </w:r>
            <w:r>
              <w:rPr>
                <w:bCs/>
              </w:rPr>
              <w:t xml:space="preserve"> dose </w:t>
            </w:r>
          </w:p>
          <w:p w:rsidR="00615646" w:rsidRPr="00F56ED4" w:rsidP="00B201B8" w14:paraId="647DD0EC" w14:textId="77777777">
            <w:pPr>
              <w:pStyle w:val="Heading2"/>
              <w:rPr>
                <w:bCs/>
              </w:rPr>
            </w:pPr>
            <w:r>
              <w:rPr>
                <w:bCs/>
              </w:rPr>
              <w:t>ev</w:t>
            </w:r>
            <w:r w:rsidRPr="00F56ED4">
              <w:rPr>
                <w:bCs/>
              </w:rPr>
              <w:t xml:space="preserve">. ønsket </w:t>
            </w:r>
            <w:r w:rsidRPr="00F56ED4">
              <w:rPr>
                <w:bCs/>
              </w:rPr>
              <w:t>respons</w:t>
            </w:r>
          </w:p>
        </w:tc>
        <w:tc>
          <w:tcPr>
            <w:tcW w:w="1984" w:type="dxa"/>
            <w:shd w:val="clear" w:color="auto" w:fill="DC291E"/>
          </w:tcPr>
          <w:p w:rsidR="00615646" w:rsidRPr="00F56ED4" w:rsidP="00B201B8" w14:paraId="647DD0ED" w14:textId="77777777">
            <w:pPr>
              <w:pStyle w:val="Heading2"/>
              <w:rPr>
                <w:bCs/>
              </w:rPr>
            </w:pPr>
            <w:r>
              <w:rPr>
                <w:bCs/>
              </w:rPr>
              <w:t>Indikasjoner</w:t>
            </w:r>
          </w:p>
          <w:p w:rsidR="00615646" w:rsidRPr="00F56ED4" w:rsidP="00B201B8" w14:paraId="647DD0EE" w14:textId="77777777">
            <w:pPr>
              <w:pStyle w:val="Heading2"/>
              <w:rPr>
                <w:bCs/>
              </w:rPr>
            </w:pPr>
          </w:p>
        </w:tc>
        <w:tc>
          <w:tcPr>
            <w:tcW w:w="1985" w:type="dxa"/>
            <w:shd w:val="clear" w:color="auto" w:fill="DC291E"/>
          </w:tcPr>
          <w:p w:rsidR="00615646" w:rsidRPr="00F56ED4" w:rsidP="00B201B8" w14:paraId="647DD0EF" w14:textId="77777777">
            <w:pPr>
              <w:pStyle w:val="Heading2"/>
            </w:pPr>
            <w:r w:rsidRPr="00DC3DD7">
              <w:rPr>
                <w:bCs/>
              </w:rPr>
              <w:t>K</w:t>
            </w:r>
            <w:r w:rsidRPr="00F56ED4">
              <w:rPr>
                <w:bCs/>
              </w:rPr>
              <w:t>ontra</w:t>
            </w:r>
            <w:r>
              <w:rPr>
                <w:bCs/>
              </w:rPr>
              <w:t>-</w:t>
            </w:r>
            <w:r w:rsidRPr="00F56ED4">
              <w:rPr>
                <w:bCs/>
              </w:rPr>
              <w:t>indikasjoner</w:t>
            </w:r>
          </w:p>
        </w:tc>
        <w:tc>
          <w:tcPr>
            <w:tcW w:w="1842" w:type="dxa"/>
            <w:shd w:val="clear" w:color="auto" w:fill="DC291E"/>
          </w:tcPr>
          <w:p w:rsidR="00615646" w:rsidP="00B201B8" w14:paraId="647DD0F0" w14:textId="77777777">
            <w:pPr>
              <w:pStyle w:val="Heading2"/>
            </w:pPr>
            <w:r w:rsidRPr="00F56ED4">
              <w:t xml:space="preserve">Andre </w:t>
            </w:r>
            <w:r>
              <w:t>forhold</w:t>
            </w:r>
            <w:r w:rsidRPr="00F56ED4">
              <w:t>sregler</w:t>
            </w:r>
          </w:p>
          <w:p w:rsidR="00615646" w:rsidRPr="00F56ED4" w:rsidP="00B201B8" w14:paraId="647DD0F1" w14:textId="77777777">
            <w:r>
              <w:t>ev. antidot ved overdosering</w:t>
            </w:r>
          </w:p>
        </w:tc>
      </w:tr>
      <w:tr w14:paraId="647DD0F9" w14:textId="77777777" w:rsidTr="00B201B8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488" w:type="dxa"/>
          </w:tcPr>
          <w:p w:rsidR="00615646" w:rsidRPr="00B85071" w:rsidP="00B201B8" w14:paraId="647DD0F3" w14:textId="77777777">
            <w:pPr>
              <w:pStyle w:val="Heading2"/>
              <w:rPr>
                <w:iCs/>
              </w:rPr>
            </w:pPr>
          </w:p>
        </w:tc>
        <w:tc>
          <w:tcPr>
            <w:tcW w:w="992" w:type="dxa"/>
          </w:tcPr>
          <w:p w:rsidR="00615646" w:rsidRPr="00B85071" w:rsidP="00B201B8" w14:paraId="647DD0F4" w14:textId="77777777">
            <w:pPr>
              <w:pStyle w:val="Heading2"/>
              <w:rPr>
                <w:iCs/>
              </w:rPr>
            </w:pPr>
          </w:p>
        </w:tc>
        <w:tc>
          <w:tcPr>
            <w:tcW w:w="1985" w:type="dxa"/>
          </w:tcPr>
          <w:p w:rsidR="00615646" w:rsidRPr="00B85071" w:rsidP="00B201B8" w14:paraId="647DD0F5" w14:textId="77777777">
            <w:pPr>
              <w:pStyle w:val="Heading2"/>
              <w:rPr>
                <w:iCs/>
              </w:rPr>
            </w:pPr>
          </w:p>
        </w:tc>
        <w:tc>
          <w:tcPr>
            <w:tcW w:w="1984" w:type="dxa"/>
          </w:tcPr>
          <w:p w:rsidR="00615646" w:rsidRPr="00B85071" w:rsidP="00B201B8" w14:paraId="647DD0F6" w14:textId="77777777">
            <w:pPr>
              <w:pStyle w:val="Heading2"/>
              <w:rPr>
                <w:iCs/>
              </w:rPr>
            </w:pPr>
          </w:p>
        </w:tc>
        <w:tc>
          <w:tcPr>
            <w:tcW w:w="1985" w:type="dxa"/>
          </w:tcPr>
          <w:p w:rsidR="00615646" w:rsidRPr="00B85071" w:rsidP="00B201B8" w14:paraId="647DD0F7" w14:textId="77777777">
            <w:pPr>
              <w:pStyle w:val="Heading2"/>
              <w:rPr>
                <w:iCs/>
              </w:rPr>
            </w:pPr>
          </w:p>
        </w:tc>
        <w:tc>
          <w:tcPr>
            <w:tcW w:w="1842" w:type="dxa"/>
          </w:tcPr>
          <w:p w:rsidR="00615646" w:rsidRPr="00B85071" w:rsidP="00B201B8" w14:paraId="647DD0F8" w14:textId="77777777">
            <w:pPr>
              <w:pStyle w:val="Heading2"/>
              <w:rPr>
                <w:iCs/>
              </w:rPr>
            </w:pPr>
          </w:p>
        </w:tc>
      </w:tr>
      <w:tr w14:paraId="647DD100" w14:textId="77777777" w:rsidTr="00B201B8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488" w:type="dxa"/>
          </w:tcPr>
          <w:p w:rsidR="00615646" w:rsidRPr="00B85071" w:rsidP="00B201B8" w14:paraId="647DD0FA" w14:textId="77777777">
            <w:pPr>
              <w:pStyle w:val="Heading2"/>
              <w:rPr>
                <w:iCs/>
              </w:rPr>
            </w:pPr>
          </w:p>
        </w:tc>
        <w:tc>
          <w:tcPr>
            <w:tcW w:w="992" w:type="dxa"/>
          </w:tcPr>
          <w:p w:rsidR="00615646" w:rsidRPr="00B85071" w:rsidP="00B201B8" w14:paraId="647DD0FB" w14:textId="77777777">
            <w:pPr>
              <w:pStyle w:val="Heading2"/>
              <w:rPr>
                <w:iCs/>
              </w:rPr>
            </w:pPr>
          </w:p>
        </w:tc>
        <w:tc>
          <w:tcPr>
            <w:tcW w:w="1985" w:type="dxa"/>
          </w:tcPr>
          <w:p w:rsidR="00615646" w:rsidRPr="00B85071" w:rsidP="00B201B8" w14:paraId="647DD0FC" w14:textId="77777777">
            <w:pPr>
              <w:pStyle w:val="Heading2"/>
              <w:rPr>
                <w:iCs/>
              </w:rPr>
            </w:pPr>
          </w:p>
        </w:tc>
        <w:tc>
          <w:tcPr>
            <w:tcW w:w="1984" w:type="dxa"/>
          </w:tcPr>
          <w:p w:rsidR="00615646" w:rsidRPr="00B85071" w:rsidP="00B201B8" w14:paraId="647DD0FD" w14:textId="77777777">
            <w:pPr>
              <w:pStyle w:val="Heading2"/>
              <w:rPr>
                <w:iCs/>
              </w:rPr>
            </w:pPr>
          </w:p>
        </w:tc>
        <w:tc>
          <w:tcPr>
            <w:tcW w:w="1985" w:type="dxa"/>
          </w:tcPr>
          <w:p w:rsidR="00615646" w:rsidRPr="00B85071" w:rsidP="00B201B8" w14:paraId="647DD0FE" w14:textId="77777777">
            <w:pPr>
              <w:pStyle w:val="Heading2"/>
              <w:rPr>
                <w:iCs/>
              </w:rPr>
            </w:pPr>
          </w:p>
        </w:tc>
        <w:tc>
          <w:tcPr>
            <w:tcW w:w="1842" w:type="dxa"/>
          </w:tcPr>
          <w:p w:rsidR="00615646" w:rsidRPr="00B85071" w:rsidP="00B201B8" w14:paraId="647DD0FF" w14:textId="77777777">
            <w:pPr>
              <w:pStyle w:val="Heading2"/>
              <w:rPr>
                <w:iCs/>
              </w:rPr>
            </w:pPr>
          </w:p>
        </w:tc>
      </w:tr>
      <w:tr w14:paraId="647DD107" w14:textId="77777777" w:rsidTr="00B201B8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488" w:type="dxa"/>
          </w:tcPr>
          <w:p w:rsidR="00615646" w:rsidRPr="00B85071" w:rsidP="00B201B8" w14:paraId="647DD101" w14:textId="77777777">
            <w:pPr>
              <w:pStyle w:val="Heading2"/>
              <w:rPr>
                <w:iCs/>
              </w:rPr>
            </w:pPr>
          </w:p>
        </w:tc>
        <w:tc>
          <w:tcPr>
            <w:tcW w:w="992" w:type="dxa"/>
          </w:tcPr>
          <w:p w:rsidR="00615646" w:rsidRPr="00B85071" w:rsidP="00B201B8" w14:paraId="647DD102" w14:textId="77777777">
            <w:pPr>
              <w:pStyle w:val="Heading2"/>
              <w:rPr>
                <w:iCs/>
              </w:rPr>
            </w:pPr>
          </w:p>
        </w:tc>
        <w:tc>
          <w:tcPr>
            <w:tcW w:w="1985" w:type="dxa"/>
          </w:tcPr>
          <w:p w:rsidR="00615646" w:rsidRPr="00B85071" w:rsidP="00B201B8" w14:paraId="647DD103" w14:textId="77777777">
            <w:pPr>
              <w:pStyle w:val="Heading2"/>
              <w:rPr>
                <w:iCs/>
              </w:rPr>
            </w:pPr>
          </w:p>
        </w:tc>
        <w:tc>
          <w:tcPr>
            <w:tcW w:w="1984" w:type="dxa"/>
          </w:tcPr>
          <w:p w:rsidR="00615646" w:rsidRPr="00B85071" w:rsidP="00B201B8" w14:paraId="647DD104" w14:textId="77777777">
            <w:pPr>
              <w:pStyle w:val="Heading2"/>
              <w:rPr>
                <w:iCs/>
              </w:rPr>
            </w:pPr>
          </w:p>
        </w:tc>
        <w:tc>
          <w:tcPr>
            <w:tcW w:w="1985" w:type="dxa"/>
          </w:tcPr>
          <w:p w:rsidR="00615646" w:rsidRPr="00B85071" w:rsidP="00B201B8" w14:paraId="647DD105" w14:textId="77777777">
            <w:pPr>
              <w:pStyle w:val="Heading2"/>
              <w:rPr>
                <w:iCs/>
              </w:rPr>
            </w:pPr>
          </w:p>
        </w:tc>
        <w:tc>
          <w:tcPr>
            <w:tcW w:w="1842" w:type="dxa"/>
          </w:tcPr>
          <w:p w:rsidR="00615646" w:rsidRPr="00B85071" w:rsidP="00B201B8" w14:paraId="647DD106" w14:textId="77777777">
            <w:pPr>
              <w:pStyle w:val="Heading2"/>
              <w:rPr>
                <w:iCs/>
              </w:rPr>
            </w:pPr>
          </w:p>
        </w:tc>
      </w:tr>
      <w:tr w14:paraId="647DD10E" w14:textId="77777777" w:rsidTr="00B201B8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488" w:type="dxa"/>
          </w:tcPr>
          <w:p w:rsidR="00615646" w:rsidRPr="00B85071" w:rsidP="00B201B8" w14:paraId="647DD108" w14:textId="77777777">
            <w:pPr>
              <w:pStyle w:val="Heading2"/>
              <w:rPr>
                <w:iCs/>
              </w:rPr>
            </w:pPr>
          </w:p>
        </w:tc>
        <w:tc>
          <w:tcPr>
            <w:tcW w:w="992" w:type="dxa"/>
          </w:tcPr>
          <w:p w:rsidR="00615646" w:rsidRPr="00B85071" w:rsidP="00B201B8" w14:paraId="647DD109" w14:textId="77777777">
            <w:pPr>
              <w:pStyle w:val="Heading2"/>
              <w:rPr>
                <w:iCs/>
              </w:rPr>
            </w:pPr>
          </w:p>
        </w:tc>
        <w:tc>
          <w:tcPr>
            <w:tcW w:w="1985" w:type="dxa"/>
          </w:tcPr>
          <w:p w:rsidR="00615646" w:rsidRPr="00B85071" w:rsidP="00B201B8" w14:paraId="647DD10A" w14:textId="77777777">
            <w:pPr>
              <w:pStyle w:val="Heading2"/>
              <w:rPr>
                <w:iCs/>
              </w:rPr>
            </w:pPr>
          </w:p>
        </w:tc>
        <w:tc>
          <w:tcPr>
            <w:tcW w:w="1984" w:type="dxa"/>
          </w:tcPr>
          <w:p w:rsidR="00615646" w:rsidRPr="00B85071" w:rsidP="00B201B8" w14:paraId="647DD10B" w14:textId="77777777">
            <w:pPr>
              <w:pStyle w:val="Heading2"/>
              <w:rPr>
                <w:iCs/>
              </w:rPr>
            </w:pPr>
          </w:p>
        </w:tc>
        <w:tc>
          <w:tcPr>
            <w:tcW w:w="1985" w:type="dxa"/>
          </w:tcPr>
          <w:p w:rsidR="00615646" w:rsidRPr="00B85071" w:rsidP="00B201B8" w14:paraId="647DD10C" w14:textId="77777777">
            <w:pPr>
              <w:pStyle w:val="Heading2"/>
              <w:rPr>
                <w:iCs/>
              </w:rPr>
            </w:pPr>
          </w:p>
        </w:tc>
        <w:tc>
          <w:tcPr>
            <w:tcW w:w="1842" w:type="dxa"/>
          </w:tcPr>
          <w:p w:rsidR="00615646" w:rsidRPr="00B85071" w:rsidP="00B201B8" w14:paraId="647DD10D" w14:textId="77777777">
            <w:pPr>
              <w:pStyle w:val="Heading2"/>
              <w:rPr>
                <w:iCs/>
              </w:rPr>
            </w:pPr>
          </w:p>
        </w:tc>
      </w:tr>
    </w:tbl>
    <w:p w:rsidR="00615646" w:rsidP="00615646" w14:paraId="647DD10F" w14:textId="77777777">
      <w:pPr>
        <w:pStyle w:val="Heading2"/>
      </w:pPr>
    </w:p>
    <w:p w:rsidR="00615646" w:rsidRPr="005B1243" w:rsidP="00615646" w14:paraId="647DD110" w14:textId="77777777">
      <w:pPr>
        <w:rPr>
          <w:b/>
        </w:rPr>
      </w:pPr>
      <w:r w:rsidRPr="005B1243">
        <w:rPr>
          <w:b/>
        </w:rPr>
        <w:t>Dosejustering på kontinuerlige infusjoner</w:t>
      </w:r>
      <w:r>
        <w:rPr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5096"/>
        <w:gridCol w:w="5099"/>
      </w:tblGrid>
      <w:tr w14:paraId="647DD114" w14:textId="77777777" w:rsidTr="00B201B8">
        <w:tblPrEx>
          <w:tblW w:w="0" w:type="auto"/>
          <w:tblLook w:val="04A0"/>
        </w:tblPrEx>
        <w:tc>
          <w:tcPr>
            <w:tcW w:w="5172" w:type="dxa"/>
            <w:shd w:val="clear" w:color="auto" w:fill="DFE5E6"/>
          </w:tcPr>
          <w:p w:rsidR="00615646" w:rsidRPr="005B1243" w:rsidP="00B201B8" w14:paraId="647DD111" w14:textId="7777777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B1243">
              <w:rPr>
                <w:rFonts w:asciiTheme="minorHAnsi" w:hAnsiTheme="minorHAnsi" w:cstheme="minorHAnsi"/>
                <w:b/>
                <w:szCs w:val="24"/>
              </w:rPr>
              <w:t>Medikament og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5B1243">
              <w:rPr>
                <w:rFonts w:asciiTheme="minorHAnsi" w:hAnsiTheme="minorHAnsi" w:cstheme="minorHAnsi"/>
                <w:b/>
                <w:szCs w:val="24"/>
              </w:rPr>
              <w:t>adm.form</w:t>
            </w:r>
          </w:p>
        </w:tc>
        <w:tc>
          <w:tcPr>
            <w:tcW w:w="5173" w:type="dxa"/>
            <w:shd w:val="clear" w:color="auto" w:fill="DFE5E6"/>
          </w:tcPr>
          <w:p w:rsidR="00615646" w:rsidP="00B201B8" w14:paraId="647DD112" w14:textId="7777777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B1243">
              <w:rPr>
                <w:rFonts w:asciiTheme="minorHAnsi" w:hAnsiTheme="minorHAnsi" w:cstheme="minorHAnsi"/>
                <w:b/>
                <w:bCs/>
                <w:szCs w:val="24"/>
              </w:rPr>
              <w:t>Dosejustering</w:t>
            </w:r>
          </w:p>
          <w:p w:rsidR="00615646" w:rsidRPr="005B1243" w:rsidP="00B201B8" w14:paraId="647DD113" w14:textId="7777777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14:paraId="647DD117" w14:textId="77777777" w:rsidTr="00B201B8">
        <w:tblPrEx>
          <w:tblW w:w="0" w:type="auto"/>
          <w:tblLook w:val="04A0"/>
        </w:tblPrEx>
        <w:tc>
          <w:tcPr>
            <w:tcW w:w="5172" w:type="dxa"/>
          </w:tcPr>
          <w:p w:rsidR="00615646" w:rsidP="00B201B8" w14:paraId="647DD115" w14:textId="77777777"/>
        </w:tc>
        <w:tc>
          <w:tcPr>
            <w:tcW w:w="5173" w:type="dxa"/>
          </w:tcPr>
          <w:p w:rsidR="00615646" w:rsidP="00B201B8" w14:paraId="647DD116" w14:textId="77777777"/>
        </w:tc>
      </w:tr>
      <w:tr w14:paraId="647DD11A" w14:textId="77777777" w:rsidTr="00B201B8">
        <w:tblPrEx>
          <w:tblW w:w="0" w:type="auto"/>
          <w:tblLook w:val="04A0"/>
        </w:tblPrEx>
        <w:tc>
          <w:tcPr>
            <w:tcW w:w="5172" w:type="dxa"/>
          </w:tcPr>
          <w:p w:rsidR="00615646" w:rsidP="00B201B8" w14:paraId="647DD118" w14:textId="77777777"/>
        </w:tc>
        <w:tc>
          <w:tcPr>
            <w:tcW w:w="5173" w:type="dxa"/>
          </w:tcPr>
          <w:p w:rsidR="00615646" w:rsidP="00B201B8" w14:paraId="647DD119" w14:textId="77777777"/>
        </w:tc>
      </w:tr>
      <w:tr w14:paraId="647DD11D" w14:textId="77777777" w:rsidTr="00B201B8">
        <w:tblPrEx>
          <w:tblW w:w="0" w:type="auto"/>
          <w:tblLook w:val="04A0"/>
        </w:tblPrEx>
        <w:tc>
          <w:tcPr>
            <w:tcW w:w="5172" w:type="dxa"/>
          </w:tcPr>
          <w:p w:rsidR="00615646" w:rsidP="00B201B8" w14:paraId="647DD11B" w14:textId="77777777"/>
        </w:tc>
        <w:tc>
          <w:tcPr>
            <w:tcW w:w="5173" w:type="dxa"/>
          </w:tcPr>
          <w:p w:rsidR="00615646" w:rsidP="00B201B8" w14:paraId="647DD11C" w14:textId="77777777"/>
        </w:tc>
      </w:tr>
    </w:tbl>
    <w:p w:rsidR="00615646" w:rsidP="00D7720E" w14:paraId="647DD11E" w14:textId="77777777">
      <w:pPr>
        <w:rPr>
          <w:b/>
        </w:rPr>
      </w:pPr>
    </w:p>
    <w:p w:rsidR="00F7288C" w:rsidP="008C73C1" w14:paraId="647DD11F" w14:textId="77777777"/>
    <w:p w:rsidR="006A24B1" w:rsidRPr="00114EA6" w:rsidP="007508E5" w14:paraId="647DD120" w14:textId="77777777">
      <w:pPr>
        <w:pStyle w:val="Heading4"/>
      </w:pPr>
      <w:r w:rsidRPr="00114EA6"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F/8.2.2-10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Legemidler - ordinering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F/8.2.3-11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Legemidler - egenkontroll og dobbeltkontroll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F/16.1.1-02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Hovedkurve - somatikk, veiledning for utfylling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A2.2/6-09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Ordinering legemidler - døgnområdet 10 - kreftsykdommer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A3.1.0/6-01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Delegeringsfullmakt legemidler uten ordinasjon - Kirurgisk avdeling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A3.7.1/6-12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Legemiddel- ordinering etter prosedyre, overvåkning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A3.7.1/6-20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Legemiddel - Administrering etter prosedyre for sykepleiere ved SDI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A3.7.2/6-03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Legemiddel - ordinering etter prosedyre, intensiv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A5.7.3/6-03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Legemiddeldelegering av smertestillende og beroligende ved skopering</w:t>
              </w:r>
            </w:hyperlink>
          </w:p>
        </w:tc>
      </w:tr>
    </w:tbl>
    <w:p w:rsidR="006A24B1" w:rsidRPr="0027066B" w:rsidP="006A24B1" w14:paraId="647DD13C" w14:textId="77777777">
      <w:pPr>
        <w:rPr>
          <w:b/>
          <w:sz w:val="16"/>
          <w:szCs w:val="16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737757">
            <w:pPr>
              <w:numPr>
                <w:ilvl w:val="0"/>
                <w:numId w:val="0"/>
              </w:numPr>
              <w:ind w:left="1701" w:hanging="1701"/>
              <w:rPr>
                <w:b w:val="0"/>
                <w:color w:val="0000FF"/>
                <w:u w:val="single"/>
              </w:rPr>
            </w:pPr>
            <w:bookmarkStart w:id="3" w:name="EK_EksRef"/>
            <w:hyperlink r:id="rId14" w:history="1">
              <w:r>
                <w:rPr>
                  <w:b w:val="0"/>
                  <w:color w:val="0000FF"/>
                  <w:u w:val="single"/>
                </w:rPr>
                <w:t xml:space="preserve"> Forskrift om legemidler (legemiddelforskriften)</w:t>
              </w:r>
            </w:hyperlink>
          </w:p>
        </w:tc>
      </w:tr>
    </w:tbl>
    <w:p w:rsidR="00F116BF" w:rsidRPr="0027066B" w:rsidP="00737757" w14:paraId="647DD13F" w14:textId="77777777">
      <w:pPr>
        <w:pStyle w:val="ListParagraph"/>
        <w:numPr>
          <w:ilvl w:val="0"/>
          <w:numId w:val="25"/>
        </w:numPr>
        <w:ind w:left="1701" w:hanging="1701"/>
        <w:rPr>
          <w:sz w:val="16"/>
          <w:szCs w:val="16"/>
        </w:rPr>
      </w:pPr>
      <w:bookmarkEnd w:id="3"/>
    </w:p>
    <w:p w:rsidR="00F116BF" w:rsidRPr="00114EA6" w:rsidP="007508E5" w14:paraId="647DD140" w14:textId="77777777">
      <w:pPr>
        <w:pStyle w:val="Heading4"/>
      </w:pPr>
      <w:r w:rsidRPr="00114EA6"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545D05" w:rsidP="00F116BF" w14:paraId="647DD144" w14:textId="77777777">
      <w:pPr>
        <w:rPr>
          <w:b/>
          <w:sz w:val="16"/>
          <w:szCs w:val="16"/>
        </w:rPr>
      </w:pPr>
      <w:bookmarkEnd w:id="4"/>
    </w:p>
    <w:p w:rsidR="00BB1668" w:rsidP="00BB1668" w14:paraId="647DD145" w14:textId="77777777">
      <w:pPr>
        <w:pStyle w:val="Heading4"/>
      </w:pPr>
      <w:r w:rsidRPr="007508E5">
        <w:t xml:space="preserve">Slutt på </w:t>
      </w:r>
      <w:r w:rsidR="004D7466">
        <w:fldChar w:fldCharType="begin" w:fldLock="1"/>
      </w:r>
      <w:r>
        <w:instrText xml:space="preserve"> DOCPROPERTY EK_DokType </w:instrText>
      </w:r>
      <w:r w:rsidR="004D7466">
        <w:fldChar w:fldCharType="separate"/>
      </w:r>
      <w:r>
        <w:t>Retningslinje</w:t>
      </w:r>
      <w:r w:rsidR="004D7466">
        <w:fldChar w:fldCharType="end"/>
      </w:r>
    </w:p>
    <w:sectPr w:rsidSect="00BC365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6B55" w14:paraId="647DD14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 w14:paraId="647DD14E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2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72"/>
      <w:gridCol w:w="4197"/>
      <w:gridCol w:w="2136"/>
    </w:tblGrid>
    <w:tr w14:paraId="647DD161" w14:textId="77777777" w:rsidTr="000F304C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3936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0F304C" w:rsidP="000A70D8" w14:paraId="647DD156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Spesialutdannet sykepleier Saxe Dingstad</w:t>
          </w:r>
          <w:r>
            <w:rPr>
              <w:sz w:val="14"/>
              <w:szCs w:val="14"/>
            </w:rPr>
            <w:fldChar w:fldCharType="end"/>
          </w:r>
        </w:p>
        <w:p w:rsidR="000F304C" w:rsidP="000A70D8" w14:paraId="647DD157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Sykehusapoteket</w:t>
          </w:r>
          <w:r>
            <w:rPr>
              <w:sz w:val="14"/>
              <w:szCs w:val="14"/>
            </w:rPr>
            <w:fldChar w:fldCharType="end"/>
          </w:r>
        </w:p>
        <w:p w:rsidR="000F304C" w:rsidP="000A70D8" w14:paraId="647DD158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Fagdirektør Andreas Stensvold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252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0F304C" w:rsidP="000A70D8" w14:paraId="647DD159" w14:textId="77777777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>
            <w:rPr>
              <w:b/>
              <w:color w:val="002060"/>
              <w:sz w:val="14"/>
              <w:szCs w:val="14"/>
            </w:rPr>
            <w:t>Kvalitets- og pasientsikkerhetsavdelingen</w:t>
          </w:r>
        </w:p>
        <w:p w:rsidR="000F304C" w:rsidP="000A70D8" w14:paraId="647DD15A" w14:textId="77777777">
          <w:pPr>
            <w:pStyle w:val="Header"/>
            <w:rPr>
              <w:b/>
              <w:sz w:val="14"/>
              <w:szCs w:val="14"/>
            </w:rPr>
          </w:pPr>
        </w:p>
        <w:p w:rsidR="000F304C" w:rsidP="000A70D8" w14:paraId="647DD15B" w14:textId="77777777">
          <w:pPr>
            <w:pStyle w:val="Header"/>
            <w:rPr>
              <w:b/>
              <w:sz w:val="14"/>
              <w:szCs w:val="14"/>
            </w:rPr>
          </w:pPr>
        </w:p>
        <w:p w:rsidR="000F304C" w:rsidP="000A70D8" w14:paraId="647DD15C" w14:textId="77777777">
          <w:pPr>
            <w:pStyle w:val="Header"/>
            <w:rPr>
              <w:sz w:val="14"/>
              <w:szCs w:val="14"/>
            </w:rPr>
          </w:pPr>
          <w:r>
            <w:rPr>
              <w:b/>
              <w:sz w:val="14"/>
              <w:szCs w:val="14"/>
            </w:rPr>
            <w:t>Uoffisiell utskrift er kun gyldig på utskriftsdato</w:t>
          </w:r>
        </w:p>
      </w:tc>
      <w:tc>
        <w:tcPr>
          <w:tcW w:w="215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0F304C" w:rsidP="000A70D8" w14:paraId="647DD15D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D25714</w:t>
          </w:r>
          <w:r>
            <w:rPr>
              <w:sz w:val="14"/>
              <w:szCs w:val="14"/>
            </w:rPr>
            <w:fldChar w:fldCharType="end"/>
          </w:r>
        </w:p>
        <w:p w:rsidR="000F304C" w:rsidP="000A70D8" w14:paraId="647DD15E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5.00</w:t>
          </w:r>
          <w:r>
            <w:rPr>
              <w:sz w:val="14"/>
              <w:szCs w:val="14"/>
            </w:rPr>
            <w:fldChar w:fldCharType="end"/>
          </w:r>
        </w:p>
        <w:p w:rsidR="000F304C" w:rsidP="000A70D8" w14:paraId="647DD15F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</w:t>
          </w:r>
          <w:r>
            <w:rPr>
              <w:sz w:val="14"/>
              <w:szCs w:val="14"/>
            </w:rPr>
            <w:t xml:space="preserve"> fra: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EK_GjelderFra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26.02.2025</w:t>
          </w:r>
          <w:r>
            <w:rPr>
              <w:sz w:val="14"/>
              <w:szCs w:val="14"/>
            </w:rPr>
            <w:fldChar w:fldCharType="end"/>
          </w:r>
        </w:p>
        <w:p w:rsidR="000F304C" w:rsidP="000A70D8" w14:paraId="647DD160" w14:textId="24BDBE6A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1522102861"/>
              <w:docPartObj>
                <w:docPartGallery w:val="Page Numbers (Top of Page)"/>
                <w:docPartUnique/>
              </w:docPartObj>
            </w:sdtPr>
            <w:sdtContent>
              <w:r w:rsidR="001B1F37">
                <w:rPr>
                  <w:sz w:val="14"/>
                  <w:szCs w:val="14"/>
                </w:rPr>
                <w:t xml:space="preserve">Side </w:t>
              </w:r>
              <w:r w:rsidR="001B1F37">
                <w:rPr>
                  <w:bCs/>
                  <w:sz w:val="14"/>
                  <w:szCs w:val="14"/>
                </w:rPr>
                <w:fldChar w:fldCharType="begin"/>
              </w:r>
              <w:r w:rsidR="001B1F37">
                <w:rPr>
                  <w:bCs/>
                  <w:sz w:val="14"/>
                  <w:szCs w:val="14"/>
                </w:rPr>
                <w:instrText>PAGE</w:instrText>
              </w:r>
              <w:r w:rsidR="001B1F37">
                <w:rPr>
                  <w:bCs/>
                  <w:sz w:val="14"/>
                  <w:szCs w:val="14"/>
                </w:rPr>
                <w:fldChar w:fldCharType="separate"/>
              </w:r>
              <w:r w:rsidR="001B1F37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1B1F37">
                <w:rPr>
                  <w:bCs/>
                  <w:sz w:val="14"/>
                  <w:szCs w:val="14"/>
                </w:rPr>
                <w:fldChar w:fldCharType="end"/>
              </w:r>
              <w:r w:rsidR="001B1F37">
                <w:rPr>
                  <w:sz w:val="14"/>
                  <w:szCs w:val="14"/>
                </w:rPr>
                <w:t xml:space="preserve"> av </w:t>
              </w:r>
              <w:r w:rsidR="001B1F37">
                <w:rPr>
                  <w:bCs/>
                  <w:sz w:val="14"/>
                  <w:szCs w:val="14"/>
                </w:rPr>
                <w:fldChar w:fldCharType="begin"/>
              </w:r>
              <w:r w:rsidR="001B1F37">
                <w:rPr>
                  <w:bCs/>
                  <w:sz w:val="14"/>
                  <w:szCs w:val="14"/>
                </w:rPr>
                <w:instrText>NUMPAGES</w:instrText>
              </w:r>
              <w:r w:rsidR="001B1F37">
                <w:rPr>
                  <w:bCs/>
                  <w:sz w:val="14"/>
                  <w:szCs w:val="14"/>
                </w:rPr>
                <w:fldChar w:fldCharType="separate"/>
              </w:r>
              <w:r w:rsidR="001B1F37">
                <w:rPr>
                  <w:bCs/>
                  <w:sz w:val="14"/>
                  <w:szCs w:val="14"/>
                </w:rPr>
                <w:t>3</w:t>
              </w:r>
              <w:r w:rsidR="001B1F37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647DD16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 w14:paraId="647DD146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0"/>
      <w:tblW w:w="0" w:type="auto"/>
      <w:tblBorders>
        <w:top w:val="nil"/>
        <w:left w:val="nil"/>
        <w:bottom w:val="single" w:sz="2" w:space="0" w:color="auto"/>
        <w:right w:val="nil"/>
        <w:insideH w:val="nil"/>
        <w:insideV w:val="nil"/>
      </w:tblBorders>
      <w:tblLook w:val="04A0"/>
    </w:tblPr>
    <w:tblGrid>
      <w:gridCol w:w="2550"/>
      <w:gridCol w:w="2552"/>
      <w:gridCol w:w="2564"/>
      <w:gridCol w:w="2539"/>
    </w:tblGrid>
    <w:tr w14:paraId="647DD14B" w14:textId="77777777" w:rsidTr="00D74280">
      <w:tblPrEx>
        <w:tblW w:w="0" w:type="auto"/>
        <w:tblBorders>
          <w:top w:val="nil"/>
          <w:left w:val="nil"/>
          <w:bottom w:val="single" w:sz="2" w:space="0" w:color="auto"/>
          <w:right w:val="nil"/>
          <w:insideH w:val="nil"/>
          <w:insideV w:val="nil"/>
        </w:tblBorders>
        <w:tblLook w:val="04A0"/>
      </w:tblPrEx>
      <w:tc>
        <w:tcPr>
          <w:tcW w:w="2586" w:type="dxa"/>
        </w:tcPr>
        <w:p w:rsidR="00D74280" w:rsidRPr="007B3178" w:rsidP="0004431B" w14:paraId="647DD147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7B3178">
            <w:rPr>
              <w:b/>
              <w:sz w:val="20"/>
            </w:rPr>
            <w:fldChar w:fldCharType="begin" w:fldLock="1"/>
          </w:r>
          <w:r w:rsidRPr="007B3178">
            <w:rPr>
              <w:b/>
              <w:sz w:val="20"/>
            </w:rPr>
            <w:instrText xml:space="preserve"> DOCPROPERTY EK_Bedriftsnavn </w:instrText>
          </w:r>
          <w:r w:rsidRPr="007B3178">
            <w:rPr>
              <w:b/>
              <w:sz w:val="20"/>
            </w:rPr>
            <w:fldChar w:fldCharType="separate"/>
          </w:r>
          <w:r w:rsidRPr="007B3178">
            <w:rPr>
              <w:b/>
              <w:sz w:val="20"/>
            </w:rPr>
            <w:t>Sykehuset Østfold</w:t>
          </w:r>
          <w:r w:rsidRPr="007B3178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647DD148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D25714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647DD149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5.00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p w:rsidR="00D74280" w:rsidRPr="000C61BF" w:rsidP="0004431B" w14:paraId="647DD14A" w14:textId="14DA023C">
          <w:pPr>
            <w:pStyle w:val="Header"/>
            <w:jc w:val="right"/>
            <w:rPr>
              <w:sz w:val="20"/>
            </w:rPr>
          </w:pPr>
          <w:r w:rsidRPr="000C61BF">
            <w:rPr>
              <w:sz w:val="18"/>
              <w:szCs w:val="18"/>
            </w:rPr>
            <w:t xml:space="preserve">Side </w:t>
          </w:r>
          <w:r w:rsidRPr="000C61BF">
            <w:rPr>
              <w:bCs/>
              <w:sz w:val="18"/>
              <w:szCs w:val="18"/>
            </w:rPr>
            <w:fldChar w:fldCharType="begin"/>
          </w:r>
          <w:r w:rsidRPr="000C61BF">
            <w:rPr>
              <w:bCs/>
              <w:sz w:val="18"/>
              <w:szCs w:val="18"/>
            </w:rPr>
            <w:instrText>PAGE</w:instrText>
          </w:r>
          <w:r w:rsidRPr="000C61BF">
            <w:rPr>
              <w:bCs/>
              <w:sz w:val="18"/>
              <w:szCs w:val="18"/>
            </w:rPr>
            <w:fldChar w:fldCharType="separate"/>
          </w:r>
          <w:r w:rsidRPr="000C61BF">
            <w:rPr>
              <w:rFonts w:ascii="Calibri" w:hAnsi="Calibri"/>
              <w:bCs/>
              <w:sz w:val="18"/>
              <w:szCs w:val="18"/>
              <w:lang w:val="nb-NO" w:eastAsia="nb-NO" w:bidi="ar-SA"/>
            </w:rPr>
            <w:t>3</w:t>
          </w:r>
          <w:r w:rsidRPr="000C61BF">
            <w:rPr>
              <w:bCs/>
              <w:sz w:val="18"/>
              <w:szCs w:val="18"/>
            </w:rPr>
            <w:fldChar w:fldCharType="end"/>
          </w:r>
          <w:r w:rsidRPr="000C61BF">
            <w:rPr>
              <w:sz w:val="18"/>
              <w:szCs w:val="18"/>
            </w:rPr>
            <w:t xml:space="preserve"> av </w:t>
          </w:r>
          <w:r w:rsidRPr="000C61BF">
            <w:rPr>
              <w:bCs/>
              <w:sz w:val="18"/>
              <w:szCs w:val="18"/>
            </w:rPr>
            <w:fldChar w:fldCharType="begin"/>
          </w:r>
          <w:r w:rsidRPr="000C61BF">
            <w:rPr>
              <w:bCs/>
              <w:sz w:val="18"/>
              <w:szCs w:val="18"/>
            </w:rPr>
            <w:instrText>NUMPAGES</w:instrText>
          </w:r>
          <w:r w:rsidRPr="000C61BF">
            <w:rPr>
              <w:bCs/>
              <w:sz w:val="18"/>
              <w:szCs w:val="18"/>
            </w:rPr>
            <w:fldChar w:fldCharType="separate"/>
          </w:r>
          <w:r w:rsidRPr="000C61BF">
            <w:rPr>
              <w:bCs/>
              <w:sz w:val="18"/>
              <w:szCs w:val="18"/>
            </w:rPr>
            <w:t>3</w:t>
          </w:r>
          <w:r w:rsidRPr="000C61BF">
            <w:rPr>
              <w:bCs/>
              <w:sz w:val="18"/>
              <w:szCs w:val="18"/>
            </w:rPr>
            <w:fldChar w:fldCharType="end"/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1"/>
      <w:tblW w:w="0" w:type="auto"/>
      <w:tblInd w:w="-142" w:type="dxa"/>
      <w:tblBorders>
        <w:top w:val="nil"/>
        <w:left w:val="nil"/>
        <w:bottom w:val="single" w:sz="2" w:space="0" w:color="auto"/>
        <w:right w:val="nil"/>
        <w:insideH w:val="nil"/>
        <w:insideV w:val="nil"/>
      </w:tblBorders>
      <w:tblLook w:val="04A0"/>
    </w:tblPr>
    <w:tblGrid>
      <w:gridCol w:w="250"/>
      <w:gridCol w:w="10095"/>
    </w:tblGrid>
    <w:tr w14:paraId="647DD150" w14:textId="77777777" w:rsidTr="005828C9">
      <w:tblPrEx>
        <w:tblW w:w="0" w:type="auto"/>
        <w:tblInd w:w="-142" w:type="dxa"/>
        <w:tblBorders>
          <w:top w:val="nil"/>
          <w:left w:val="nil"/>
          <w:bottom w:val="single" w:sz="2" w:space="0" w:color="auto"/>
          <w:right w:val="nil"/>
          <w:insideH w:val="nil"/>
          <w:insideV w:val="nil"/>
        </w:tblBorders>
        <w:tblLook w:val="04A0"/>
      </w:tblPrEx>
      <w:tc>
        <w:tcPr>
          <w:tcW w:w="10345" w:type="dxa"/>
          <w:gridSpan w:val="2"/>
        </w:tcPr>
        <w:p w:rsidR="005828C9" w:rsidP="00F85F23" w14:paraId="647DD14F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2050" name="Picture 1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0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/>
                        <a:srcRect l="-6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521" cy="24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14:paraId="647DD152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30B37" w14:paraId="647DD151" w14:textId="7777777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Retningslinje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 </w:t>
          </w:r>
          <w:r w:rsidRPr="00BA2FD8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14:paraId="647DD154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 w14:paraId="647DD153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Legemidler - ordinering etter prosedyre for definerte avdelinger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0794914"/>
    <w:multiLevelType w:val="hybridMultilevel"/>
    <w:tmpl w:val="A252D06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AE1673"/>
    <w:multiLevelType w:val="hybridMultilevel"/>
    <w:tmpl w:val="73E0FD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386897"/>
    <w:multiLevelType w:val="hybridMultilevel"/>
    <w:tmpl w:val="91142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34646"/>
    <w:multiLevelType w:val="hybridMultilevel"/>
    <w:tmpl w:val="93D60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72718"/>
    <w:multiLevelType w:val="hybridMultilevel"/>
    <w:tmpl w:val="1B46B076"/>
    <w:lvl w:ilvl="0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0A0A7D"/>
    <w:multiLevelType w:val="hybridMultilevel"/>
    <w:tmpl w:val="37FC07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75174A"/>
    <w:multiLevelType w:val="hybridMultilevel"/>
    <w:tmpl w:val="6592F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B25C99"/>
    <w:multiLevelType w:val="hybridMultilevel"/>
    <w:tmpl w:val="67E8A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A6564D"/>
    <w:multiLevelType w:val="hybridMultilevel"/>
    <w:tmpl w:val="00505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B6437F"/>
    <w:multiLevelType w:val="hybridMultilevel"/>
    <w:tmpl w:val="6050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1F6B03"/>
    <w:multiLevelType w:val="hybridMultilevel"/>
    <w:tmpl w:val="4642D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A72653"/>
    <w:multiLevelType w:val="hybridMultilevel"/>
    <w:tmpl w:val="ED4643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D34FFC"/>
    <w:multiLevelType w:val="hybridMultilevel"/>
    <w:tmpl w:val="0D80390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2EC1EF2"/>
    <w:multiLevelType w:val="hybridMultilevel"/>
    <w:tmpl w:val="CF18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E5138E"/>
    <w:multiLevelType w:val="hybridMultilevel"/>
    <w:tmpl w:val="7C88D48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DA18A5"/>
    <w:multiLevelType w:val="hybridMultilevel"/>
    <w:tmpl w:val="7A7672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8E6D94"/>
    <w:multiLevelType w:val="hybridMultilevel"/>
    <w:tmpl w:val="011AB8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1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3105BF"/>
    <w:multiLevelType w:val="hybridMultilevel"/>
    <w:tmpl w:val="538E045E"/>
    <w:lvl w:ilvl="0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8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3A3BF0"/>
    <w:multiLevelType w:val="hybridMultilevel"/>
    <w:tmpl w:val="D52C95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5509E6"/>
    <w:multiLevelType w:val="hybridMultilevel"/>
    <w:tmpl w:val="A79C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A12B46"/>
    <w:multiLevelType w:val="hybridMultilevel"/>
    <w:tmpl w:val="D09C6A7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3"/>
  </w:num>
  <w:num w:numId="4">
    <w:abstractNumId w:val="16"/>
  </w:num>
  <w:num w:numId="5">
    <w:abstractNumId w:val="43"/>
  </w:num>
  <w:num w:numId="6">
    <w:abstractNumId w:val="36"/>
  </w:num>
  <w:num w:numId="7">
    <w:abstractNumId w:val="20"/>
  </w:num>
  <w:num w:numId="8">
    <w:abstractNumId w:val="12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32"/>
  </w:num>
  <w:num w:numId="13">
    <w:abstractNumId w:val="19"/>
  </w:num>
  <w:num w:numId="14">
    <w:abstractNumId w:val="22"/>
  </w:num>
  <w:num w:numId="15">
    <w:abstractNumId w:val="11"/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4"/>
  </w:num>
  <w:num w:numId="19">
    <w:abstractNumId w:val="39"/>
  </w:num>
  <w:num w:numId="20">
    <w:abstractNumId w:val="33"/>
  </w:num>
  <w:num w:numId="21">
    <w:abstractNumId w:val="31"/>
  </w:num>
  <w:num w:numId="22">
    <w:abstractNumId w:val="4"/>
  </w:num>
  <w:num w:numId="23">
    <w:abstractNumId w:val="40"/>
  </w:num>
  <w:num w:numId="24">
    <w:abstractNumId w:val="30"/>
  </w:num>
  <w:num w:numId="25">
    <w:abstractNumId w:val="38"/>
  </w:num>
  <w:num w:numId="26">
    <w:abstractNumId w:val="15"/>
  </w:num>
  <w:num w:numId="27">
    <w:abstractNumId w:val="44"/>
  </w:num>
  <w:num w:numId="28">
    <w:abstractNumId w:val="37"/>
  </w:num>
  <w:num w:numId="29">
    <w:abstractNumId w:val="7"/>
  </w:num>
  <w:num w:numId="30">
    <w:abstractNumId w:val="13"/>
  </w:num>
  <w:num w:numId="31">
    <w:abstractNumId w:val="42"/>
  </w:num>
  <w:num w:numId="32">
    <w:abstractNumId w:val="6"/>
  </w:num>
  <w:num w:numId="33">
    <w:abstractNumId w:val="9"/>
  </w:num>
  <w:num w:numId="34">
    <w:abstractNumId w:val="5"/>
  </w:num>
  <w:num w:numId="35">
    <w:abstractNumId w:val="25"/>
  </w:num>
  <w:num w:numId="36">
    <w:abstractNumId w:val="45"/>
  </w:num>
  <w:num w:numId="37">
    <w:abstractNumId w:val="24"/>
  </w:num>
  <w:num w:numId="38">
    <w:abstractNumId w:val="10"/>
  </w:num>
  <w:num w:numId="39">
    <w:abstractNumId w:val="28"/>
  </w:num>
  <w:num w:numId="40">
    <w:abstractNumId w:val="27"/>
  </w:num>
  <w:num w:numId="41">
    <w:abstractNumId w:val="1"/>
  </w:num>
  <w:num w:numId="42">
    <w:abstractNumId w:val="23"/>
  </w:num>
  <w:num w:numId="43">
    <w:abstractNumId w:val="2"/>
  </w:num>
  <w:num w:numId="44">
    <w:abstractNumId w:val="17"/>
  </w:num>
  <w:num w:numId="45">
    <w:abstractNumId w:val="2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70"/>
    <w:rsid w:val="00022E5C"/>
    <w:rsid w:val="000263E7"/>
    <w:rsid w:val="000374B1"/>
    <w:rsid w:val="00042E0D"/>
    <w:rsid w:val="0004431B"/>
    <w:rsid w:val="00057BB4"/>
    <w:rsid w:val="00060526"/>
    <w:rsid w:val="000A70D8"/>
    <w:rsid w:val="000C61BF"/>
    <w:rsid w:val="000F304C"/>
    <w:rsid w:val="00100E67"/>
    <w:rsid w:val="00110438"/>
    <w:rsid w:val="00114EA6"/>
    <w:rsid w:val="00131BEC"/>
    <w:rsid w:val="00144A63"/>
    <w:rsid w:val="001506CD"/>
    <w:rsid w:val="001B1F37"/>
    <w:rsid w:val="00215E32"/>
    <w:rsid w:val="00242647"/>
    <w:rsid w:val="0027066B"/>
    <w:rsid w:val="002B1DD3"/>
    <w:rsid w:val="002B6548"/>
    <w:rsid w:val="002E0A5C"/>
    <w:rsid w:val="002E149E"/>
    <w:rsid w:val="003102C9"/>
    <w:rsid w:val="00330B37"/>
    <w:rsid w:val="00342ACE"/>
    <w:rsid w:val="00365744"/>
    <w:rsid w:val="003A673A"/>
    <w:rsid w:val="003D6731"/>
    <w:rsid w:val="003E1E1B"/>
    <w:rsid w:val="003F1957"/>
    <w:rsid w:val="00402E23"/>
    <w:rsid w:val="00493BC4"/>
    <w:rsid w:val="004D7466"/>
    <w:rsid w:val="004F6B55"/>
    <w:rsid w:val="0052586B"/>
    <w:rsid w:val="005320F0"/>
    <w:rsid w:val="00545D05"/>
    <w:rsid w:val="00555233"/>
    <w:rsid w:val="00562AC4"/>
    <w:rsid w:val="005828C9"/>
    <w:rsid w:val="005951A8"/>
    <w:rsid w:val="005B1243"/>
    <w:rsid w:val="00615646"/>
    <w:rsid w:val="00643DEF"/>
    <w:rsid w:val="00647ADE"/>
    <w:rsid w:val="00695843"/>
    <w:rsid w:val="006A24B1"/>
    <w:rsid w:val="006A787F"/>
    <w:rsid w:val="006B1189"/>
    <w:rsid w:val="006E59B3"/>
    <w:rsid w:val="007223F3"/>
    <w:rsid w:val="00737757"/>
    <w:rsid w:val="007508E5"/>
    <w:rsid w:val="00761896"/>
    <w:rsid w:val="00766C6B"/>
    <w:rsid w:val="007969C4"/>
    <w:rsid w:val="007B3178"/>
    <w:rsid w:val="007C1089"/>
    <w:rsid w:val="007C4418"/>
    <w:rsid w:val="007C4882"/>
    <w:rsid w:val="007F7DAD"/>
    <w:rsid w:val="0084233A"/>
    <w:rsid w:val="008A6AE6"/>
    <w:rsid w:val="008B06C6"/>
    <w:rsid w:val="008C73C1"/>
    <w:rsid w:val="008D7878"/>
    <w:rsid w:val="00904FF7"/>
    <w:rsid w:val="00935D8D"/>
    <w:rsid w:val="00954C11"/>
    <w:rsid w:val="009A60C9"/>
    <w:rsid w:val="009B2C02"/>
    <w:rsid w:val="009D1B39"/>
    <w:rsid w:val="00A03E86"/>
    <w:rsid w:val="00AD2519"/>
    <w:rsid w:val="00B026E7"/>
    <w:rsid w:val="00B13C89"/>
    <w:rsid w:val="00B201B8"/>
    <w:rsid w:val="00B60B3F"/>
    <w:rsid w:val="00B82555"/>
    <w:rsid w:val="00B85071"/>
    <w:rsid w:val="00BA2FD8"/>
    <w:rsid w:val="00BB1668"/>
    <w:rsid w:val="00BF595E"/>
    <w:rsid w:val="00C05910"/>
    <w:rsid w:val="00C10FA3"/>
    <w:rsid w:val="00C16652"/>
    <w:rsid w:val="00C261B5"/>
    <w:rsid w:val="00C76760"/>
    <w:rsid w:val="00C85C53"/>
    <w:rsid w:val="00CA71E7"/>
    <w:rsid w:val="00CC0521"/>
    <w:rsid w:val="00CC4712"/>
    <w:rsid w:val="00CE7CB6"/>
    <w:rsid w:val="00D0376F"/>
    <w:rsid w:val="00D03D90"/>
    <w:rsid w:val="00D74280"/>
    <w:rsid w:val="00D7720E"/>
    <w:rsid w:val="00DA25FA"/>
    <w:rsid w:val="00DA78BB"/>
    <w:rsid w:val="00DC3DD7"/>
    <w:rsid w:val="00E66528"/>
    <w:rsid w:val="00E76C70"/>
    <w:rsid w:val="00E802EC"/>
    <w:rsid w:val="00E82E67"/>
    <w:rsid w:val="00EC2948"/>
    <w:rsid w:val="00EC6FD8"/>
    <w:rsid w:val="00EF66C8"/>
    <w:rsid w:val="00F116BF"/>
    <w:rsid w:val="00F15DC3"/>
    <w:rsid w:val="00F56ED4"/>
    <w:rsid w:val="00F7288C"/>
    <w:rsid w:val="00F73FE4"/>
    <w:rsid w:val="00F85F23"/>
    <w:rsid w:val="00F8681B"/>
    <w:rsid w:val="00F93F0B"/>
    <w:rsid w:val="00FA43F5"/>
    <w:rsid w:val="00FB47B3"/>
    <w:rsid w:val="00FD77F1"/>
    <w:rsid w:val="00FE0DC5"/>
    <w:rsid w:val="00FF709D"/>
    <w:rsid w:val="00FF7330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Hilde Cecilie Larsen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08.06.2012¤3#EK_Utgitt¤2#0¤2#09.10.2012¤3#EK_IBrukDato¤2#0¤2#14.12.2020¤3#EK_DokumentID¤2#0¤2#D25714¤3#EK_DokTittel¤2#0¤2#Legemidler - ordinering etter prosedyre for definerte avdelinger¤3#EK_DokType¤2#0¤2#Retningslinje¤3#EK_DocLvlShort¤2#0¤2#Nivå 1¤3#EK_DocLevel¤2#0¤2#Fellesdokumenter¤3#EK_EksRef¤2#2¤2# 1_x0009__x0009_Forskrift om legemidler (legemiddelforskriften)_x0009_02580_x0009_https://lovdata.no/dokument/SF/forskrift/2009-12-18-1839_x0009_¤1#¤3#EK_Erstatter¤2#0¤2#3.01¤3#EK_ErstatterD¤2#0¤2#19.03.2019¤3#EK_Signatur¤2#0¤2#¤3#EK_Verifisert¤2#0¤2#¤3#EK_Hørt¤2#0¤2#¤3#EK_AuditReview¤2#2¤2#¤3#EK_AuditApprove¤2#2¤2#¤3#EK_Gradering¤2#0¤2#Åpen¤3#EK_Gradnr¤2#4¤2#0¤3#EK_Kapittel¤2#4¤2# ¤3#EK_Referanse¤2#2¤2# 3_x0009_F/8.2.2-07_x0009_Legemidler - ordinering_x0009_03667_x0009_dok03667.docx_x0009_¤1#F/8.2.3-12_x0009_Legemidler - egenkontroll og dobbeltkontroll_x0009_03670_x0009_dok03670.docx_x0009_¤1#F/16.1.1-02_x0009_Hovedkurve - somatikk, veiledning for utfylling_x0009_24041_x0009_dok24041.docx_x0009_¤1#¤3#EK_RefNr¤2#0¤2#F/8.2.2-08¤3#EK_Revisjon¤2#0¤2#4.00¤3#EK_Ansvarlig¤2#0¤2#Hilde Cecilie Larsen¤3#EK_SkrevetAv¤2#0¤2#Prosesseier Saxe Dingstad¤3#EK_UText1¤2#0¤2#Sykehusapoteket¤3#EK_UText2¤2#0¤2# ¤3#EK_UText3¤2#0¤2# ¤3#EK_UText4¤2#0¤2# ¤3#EK_Status¤2#0¤2#Til godkj.(rev)¤3#EK_Stikkord¤2#0¤2#ordinasjon, fullmakt, delegering, stående forordninger, ordinering, forskrivning,¤3#EK_SuperStikkord¤2#0¤2#¤3#EK_Rapport¤2#3¤2#¤3#EK_EKPrintMerke¤2#0¤2#Uoffisiell utskrift er kun gyldig på utskriftsdato¤3#EK_Watermark¤2#0¤2# &lt;til godkjenning&gt;¤3#EK_Utgave¤2#0¤2#4.00¤3#EK_Merknad¤2#7¤2#Redaksjonelle endringer¤3#EK_VerLogg¤2#2¤2#Ver. 4.00 - 14.12.2020|Redaksjonelle endringer¤1#Ver. 3.01 - 14.12.2020|Korrigert tittel¤1#Ver. 3.00 - 19.03.2019|Slått sammen to dokumenter.&#13;_x000a_delegeringsfullmaktskjema er tatt inn i denne rutinebeskrivelsen¤1#Ver. 2.01 - 20.12.2016|Ny forskrift. Gjør deg kjent med innholdet på nytt.¤1#Ver. 2.00 - 13.06.2016|Ny forskrift. Gjør deg kjent med innholdet på nytt.¤1#Ver. 1.01 - 16.01.2013|¤1#Ver. 1.00 - 09.10.2012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8¤3#EK_GjelderTil¤2#0¤2#¤3#EK_Vedlegg¤2#2¤2# 0_x0009_¤3#EK_AvdelingOver¤2#4¤2# ¤3#EK_HRefNr¤2#0¤2# ¤3#EK_HbNavn¤2#0¤2# ¤3#EK_DokRefnr¤2#4¤2#0001090202¤3#EK_Dokendrdato¤2#4¤2#02.01.2023 12:43:22¤3#EK_HbType¤2#4¤2# ¤3#EK_Offisiell¤2#4¤2# ¤3#EK_VedleggRef¤2#4¤2#F/8.2.2-08¤3#EK_Strukt00¤2#5¤2#¤5#F¤5#Felles SØ¤5#1¤5#0¤4#/¤5#8¤5#legemiddelhåndtering¤5#0¤5#0¤4#.¤5#2¤5#legemiddel til pasient¤5#0¤5#0¤4#.¤5#2¤5#ordinasjon av legemiddel¤5#0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8¤5#legemiddelhåndtering¤5#0¤5#0¤4#.¤5#2¤5#legemiddel til pasient¤5#0¤5#0¤4#.¤5#2¤5#ordinasjon av legemiddel¤5#0¤5#0¤4#\¤3#"/>
    <w:docVar w:name="ek_dl" w:val="8"/>
    <w:docVar w:name="ek_doclevel" w:val="Fellesdokumenter"/>
    <w:docVar w:name="ek_doclvlshort" w:val="Nivå 1"/>
    <w:docVar w:name="ek_doktittel" w:val="Legemidler - ordinering etter prosedyre for definerte avdelinger"/>
    <w:docVar w:name="ek_doktype" w:val="Retningslinje"/>
    <w:docVar w:name="ek_dokumentid" w:val="D25714"/>
    <w:docVar w:name="ek_editprotect" w:val="-1"/>
    <w:docVar w:name="ek_eksref" w:val="[EK_EksRef]"/>
    <w:docVar w:name="ek_erstatter" w:val="3.01"/>
    <w:docVar w:name="ek_erstatterd" w:val="19.03.2019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14.12.2020"/>
    <w:docVar w:name="ek_klgjelderfra" w:val=" "/>
    <w:docVar w:name="ek_merknad" w:val="Ingen endring"/>
    <w:docVar w:name="ek_opprettet" w:val="08.06.2012"/>
    <w:docVar w:name="ek_protection" w:val="-1"/>
    <w:docVar w:name="ek_rapport" w:val="[]"/>
    <w:docVar w:name="ek_referanse" w:val="[EK_Referanse]"/>
    <w:docVar w:name="ek_refnr" w:val="F/8.2.2-08"/>
    <w:docVar w:name="ek_revisjon" w:val="4.00"/>
    <w:docVar w:name="ek_s00mt1" w:val="[ ]"/>
    <w:docVar w:name="ek_s00mt1-100" w:val="[ ]"/>
    <w:docVar w:name="ek_s00mt2-101" w:val="[ ]"/>
    <w:docVar w:name="ek_s00mt40100" w:val="[ ]"/>
    <w:docVar w:name="ek_signatur" w:val="Fagdirektør Helge Stene-Johansen"/>
    <w:docVar w:name="ek_skrevetav" w:val="Prosesseier Saxe Dingstad"/>
    <w:docVar w:name="ek_status" w:val="Til godkj.(rev)"/>
    <w:docVar w:name="ek_stikkord" w:val="ordinasjon, fullmakt, delegering, stående forordninger, ordinering, forskrivning,"/>
    <w:docVar w:name="EK_TYPE" w:val="ARB"/>
    <w:docVar w:name="ek_utext1" w:val="Sykehusapoteket"/>
    <w:docVar w:name="ek_utext2" w:val=" "/>
    <w:docVar w:name="ek_utext3" w:val=" "/>
    <w:docVar w:name="ek_utext4" w:val=" "/>
    <w:docVar w:name="ek_utgave" w:val="4.00"/>
    <w:docVar w:name="ek_utgitt" w:val="09.10.2012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idek_eksref" w:val=";02580;"/>
    <w:docVar w:name="idek_referanse" w:val=";03667;03670;24041;"/>
    <w:docVar w:name="idxd" w:val=";03667;03670;24041;"/>
    <w:docVar w:name="idxr" w:val=";02580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2580;"/>
    <w:docVar w:name="tidek_referanse" w:val=";03667;03670;24041;"/>
    <w:docVar w:name="Tittel" w:val="Dette er en Test tittel."/>
    <w:docVar w:name="Utgave" w:val="[Ver]"/>
    <w:docVar w:name="xd03667" w:val="F/8.2.2-01"/>
    <w:docVar w:name="xd03670" w:val="F/8.2.3-12"/>
    <w:docVar w:name="xd24041" w:val="F/16.1.1-07"/>
    <w:docVar w:name="xdf03667" w:val="dok03667.docx"/>
    <w:docVar w:name="xdf03670" w:val="dok03670.docx"/>
    <w:docVar w:name="xdf24041" w:val="dok24041.docx"/>
    <w:docVar w:name="xdl03667" w:val="F/8.2.2-01 Legemidler - ordinering"/>
    <w:docVar w:name="xdl03670" w:val="F/8.2.3-12 Legemidler - egenkontroll og dobbeltkontroll"/>
    <w:docVar w:name="xdl24041" w:val="F/16.1.1-07 Hovedkurve - somatikk, veiledning for utfylling"/>
    <w:docVar w:name="xdt03667" w:val="Legemidler - ordinering"/>
    <w:docVar w:name="xdt03670" w:val="Legemidler - egenkontroll og dobbeltkontroll"/>
    <w:docVar w:name="xdt24041" w:val="Hovedkurve - somatikk, veiledning for utfylling"/>
    <w:docVar w:name="xrf02580" w:val="https://lovdata.no/dokument/SF/forskrift/2009-12-18-1839"/>
    <w:docVar w:name="xrl02580" w:val=" Forskrift om legemidler (legemiddelforskriften)"/>
    <w:docVar w:name="xrt02580" w:val="Forskrift om legemidler (legemiddelforskriften)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7DD05A"/>
  <w15:docId w15:val="{7AF0E381-5AD8-4D7D-A4A0-6ACE7229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link w:val="Overskrift3Tegn"/>
    <w:autoRedefine/>
    <w:qFormat/>
    <w:rsid w:val="00365744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D7720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uiPriority w:val="99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9Tegn">
    <w:name w:val="Overskrift 9 Tegn"/>
    <w:basedOn w:val="DefaultParagraphFont"/>
    <w:link w:val="Heading9"/>
    <w:semiHidden/>
    <w:rsid w:val="00D77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rsid w:val="0034253E"/>
    <w:rPr>
      <w:color w:val="800080" w:themeColor="followedHyperlink"/>
      <w:u w:val="single"/>
    </w:rPr>
  </w:style>
  <w:style w:type="character" w:customStyle="1" w:styleId="Overskrift2Tegn">
    <w:name w:val="Overskrift 2 Tegn"/>
    <w:basedOn w:val="DefaultParagraphFont"/>
    <w:link w:val="Heading2"/>
    <w:rsid w:val="00615646"/>
    <w:rPr>
      <w:rFonts w:ascii="Calibri" w:hAnsi="Calibri"/>
      <w:b/>
      <w:sz w:val="22"/>
    </w:rPr>
  </w:style>
  <w:style w:type="character" w:customStyle="1" w:styleId="Overskrift3Tegn">
    <w:name w:val="Overskrift 3 Tegn"/>
    <w:basedOn w:val="DefaultParagraphFont"/>
    <w:link w:val="Heading3"/>
    <w:rsid w:val="00615646"/>
    <w:rPr>
      <w:rFonts w:ascii="Calibri" w:hAnsi="Calibri"/>
      <w:sz w:val="22"/>
      <w:u w:val="single"/>
    </w:rPr>
  </w:style>
  <w:style w:type="table" w:customStyle="1" w:styleId="TableGrid0">
    <w:name w:val="Table Grid_0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so-hf.no/docs/pub/dok40543.htm" TargetMode="External" /><Relationship Id="rId11" Type="http://schemas.openxmlformats.org/officeDocument/2006/relationships/hyperlink" Target="https://kvalitet.so-hf.no/docs/pub/dok39708.htm" TargetMode="External" /><Relationship Id="rId12" Type="http://schemas.openxmlformats.org/officeDocument/2006/relationships/hyperlink" Target="https://kvalitet.so-hf.no/docs/pub/dok19678.htm" TargetMode="External" /><Relationship Id="rId13" Type="http://schemas.openxmlformats.org/officeDocument/2006/relationships/hyperlink" Target="https://kvalitet.so-hf.no/docs/pub/dok51322.htm" TargetMode="External" /><Relationship Id="rId14" Type="http://schemas.openxmlformats.org/officeDocument/2006/relationships/hyperlink" Target="https://lovdata.no/dokument/SF/forskrift/2009-12-18-1839" TargetMode="External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footer" Target="footer1.xml" /><Relationship Id="rId18" Type="http://schemas.openxmlformats.org/officeDocument/2006/relationships/footer" Target="footer2.xml" /><Relationship Id="rId19" Type="http://schemas.openxmlformats.org/officeDocument/2006/relationships/header" Target="header3.xml" /><Relationship Id="rId2" Type="http://schemas.openxmlformats.org/officeDocument/2006/relationships/webSettings" Target="webSettings.xml" /><Relationship Id="rId20" Type="http://schemas.openxmlformats.org/officeDocument/2006/relationships/footer" Target="footer3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03667.htm" TargetMode="External" /><Relationship Id="rId6" Type="http://schemas.openxmlformats.org/officeDocument/2006/relationships/hyperlink" Target="https://kvalitet.so-hf.no/docs/pub/dok03670.htm" TargetMode="External" /><Relationship Id="rId7" Type="http://schemas.openxmlformats.org/officeDocument/2006/relationships/hyperlink" Target="https://kvalitet.so-hf.no/docs/pub/dok24041.htm" TargetMode="External" /><Relationship Id="rId8" Type="http://schemas.openxmlformats.org/officeDocument/2006/relationships/hyperlink" Target="https://kvalitet.so-hf.no/docs/pub/dok48375.htm" TargetMode="External" /><Relationship Id="rId9" Type="http://schemas.openxmlformats.org/officeDocument/2006/relationships/hyperlink" Target="https://kvalitet.so-hf.no/docs/pub/dok35157.htm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1E6DB-51DB-495F-8DF9-57906FAC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6</TotalTime>
  <Pages>3</Pages>
  <Words>1060</Words>
  <Characters>5624</Characters>
  <Application>Microsoft Office Word</Application>
  <DocSecurity>0</DocSecurity>
  <Lines>46</Lines>
  <Paragraphs>13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2" baseType="lpstr">
      <vt:lpstr>Ordinering av legemiddel etter prosedyre for spesifikke avdelinger</vt:lpstr>
      <vt:lpstr>Prosedyre</vt:lpstr>
    </vt:vector>
  </TitlesOfParts>
  <Company>Datakvalitet AS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Legemidler - ordinering etter prosedyre for definerte avdelinger</dc:title>
  <dc:subject>0001090202|F/8.2.2-08|</dc:subject>
  <dc:creator>Handbok</dc:creator>
  <cp:lastModifiedBy>Saxe Nicolai Dingstad</cp:lastModifiedBy>
  <cp:revision>4</cp:revision>
  <cp:lastPrinted>2016-01-05T10:06:00Z</cp:lastPrinted>
  <dcterms:created xsi:type="dcterms:W3CDTF">2023-01-09T12:43:00Z</dcterms:created>
  <dcterms:modified xsi:type="dcterms:W3CDTF">2025-02-19T13:02:00Z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Legemidler - ordinering etter prosedyre for definerte avdelinger</vt:lpwstr>
  </property>
  <property fmtid="{D5CDD505-2E9C-101B-9397-08002B2CF9AE}" pid="4" name="EK_DokType">
    <vt:lpwstr>Retningslinje</vt:lpwstr>
  </property>
  <property fmtid="{D5CDD505-2E9C-101B-9397-08002B2CF9AE}" pid="5" name="EK_DokumentID">
    <vt:lpwstr>D25714</vt:lpwstr>
  </property>
  <property fmtid="{D5CDD505-2E9C-101B-9397-08002B2CF9AE}" pid="6" name="EK_GjelderFra">
    <vt:lpwstr>26.02.2025</vt:lpwstr>
  </property>
  <property fmtid="{D5CDD505-2E9C-101B-9397-08002B2CF9AE}" pid="7" name="EK_Merknad">
    <vt:lpwstr>Redaksjonelle endringer</vt:lpwstr>
  </property>
  <property fmtid="{D5CDD505-2E9C-101B-9397-08002B2CF9AE}" pid="8" name="EK_Signatur">
    <vt:lpwstr>Fagdirektør Andreas Stensvold</vt:lpwstr>
  </property>
  <property fmtid="{D5CDD505-2E9C-101B-9397-08002B2CF9AE}" pid="9" name="EK_SkrevetAv">
    <vt:lpwstr>Spesialutdannet sykepleier Saxe Dingstad</vt:lpwstr>
  </property>
  <property fmtid="{D5CDD505-2E9C-101B-9397-08002B2CF9AE}" pid="10" name="EK_UText1">
    <vt:lpwstr>Sykehusapoteket</vt:lpwstr>
  </property>
  <property fmtid="{D5CDD505-2E9C-101B-9397-08002B2CF9AE}" pid="11" name="EK_Utgave">
    <vt:lpwstr>5.00</vt:lpwstr>
  </property>
  <property fmtid="{D5CDD505-2E9C-101B-9397-08002B2CF9AE}" pid="12" name="EK_Watermark">
    <vt:lpwstr> &lt;til godkjenning&gt;</vt:lpwstr>
  </property>
  <property fmtid="{D5CDD505-2E9C-101B-9397-08002B2CF9AE}" pid="13" name="XD03667">
    <vt:lpwstr>F/8.2.2-10</vt:lpwstr>
  </property>
  <property fmtid="{D5CDD505-2E9C-101B-9397-08002B2CF9AE}" pid="14" name="XD03670">
    <vt:lpwstr>F/8.2.3-11</vt:lpwstr>
  </property>
  <property fmtid="{D5CDD505-2E9C-101B-9397-08002B2CF9AE}" pid="15" name="XD19678">
    <vt:lpwstr>A3.7.2/6-03</vt:lpwstr>
  </property>
  <property fmtid="{D5CDD505-2E9C-101B-9397-08002B2CF9AE}" pid="16" name="XD24041">
    <vt:lpwstr>F/16.1.1-02</vt:lpwstr>
  </property>
  <property fmtid="{D5CDD505-2E9C-101B-9397-08002B2CF9AE}" pid="17" name="XD35157">
    <vt:lpwstr>A3.1.0/6-01</vt:lpwstr>
  </property>
  <property fmtid="{D5CDD505-2E9C-101B-9397-08002B2CF9AE}" pid="18" name="XD39708">
    <vt:lpwstr>A3.7.1/6-20</vt:lpwstr>
  </property>
  <property fmtid="{D5CDD505-2E9C-101B-9397-08002B2CF9AE}" pid="19" name="XD40543">
    <vt:lpwstr>A3.7.1/6-12</vt:lpwstr>
  </property>
  <property fmtid="{D5CDD505-2E9C-101B-9397-08002B2CF9AE}" pid="20" name="XD48375">
    <vt:lpwstr>A2.2/6-09</vt:lpwstr>
  </property>
  <property fmtid="{D5CDD505-2E9C-101B-9397-08002B2CF9AE}" pid="21" name="XD51322">
    <vt:lpwstr>A5.7.3/6-03</vt:lpwstr>
  </property>
  <property fmtid="{D5CDD505-2E9C-101B-9397-08002B2CF9AE}" pid="22" name="XDF03667">
    <vt:lpwstr>Legemidler - ordinering</vt:lpwstr>
  </property>
  <property fmtid="{D5CDD505-2E9C-101B-9397-08002B2CF9AE}" pid="23" name="XDF03670">
    <vt:lpwstr>Legemidler - egenkontroll og dobbeltkontroll</vt:lpwstr>
  </property>
  <property fmtid="{D5CDD505-2E9C-101B-9397-08002B2CF9AE}" pid="24" name="XDF19678">
    <vt:lpwstr>Legemiddel - ordinering etter prosedyre, intensiv</vt:lpwstr>
  </property>
  <property fmtid="{D5CDD505-2E9C-101B-9397-08002B2CF9AE}" pid="25" name="XDF24041">
    <vt:lpwstr>Hovedkurve - somatikk, veiledning for utfylling</vt:lpwstr>
  </property>
  <property fmtid="{D5CDD505-2E9C-101B-9397-08002B2CF9AE}" pid="26" name="XDF35157">
    <vt:lpwstr>Delegeringsfullmakt legemidler uten ordinasjon - Kirurgisk avdeling</vt:lpwstr>
  </property>
  <property fmtid="{D5CDD505-2E9C-101B-9397-08002B2CF9AE}" pid="27" name="XDF39708">
    <vt:lpwstr>Legemiddel - Administrering etter prosedyre for sykepleiere ved SDI</vt:lpwstr>
  </property>
  <property fmtid="{D5CDD505-2E9C-101B-9397-08002B2CF9AE}" pid="28" name="XDF40543">
    <vt:lpwstr>Legemiddel- ordinering etter prosedyre, overvåkning</vt:lpwstr>
  </property>
  <property fmtid="{D5CDD505-2E9C-101B-9397-08002B2CF9AE}" pid="29" name="XDF48375">
    <vt:lpwstr>Ordinering legemidler - døgnområdet 10 - kreftsykdommer</vt:lpwstr>
  </property>
  <property fmtid="{D5CDD505-2E9C-101B-9397-08002B2CF9AE}" pid="30" name="XDF51322">
    <vt:lpwstr>Legemiddeldelegering av smertestillende og beroligende ved skopering</vt:lpwstr>
  </property>
  <property fmtid="{D5CDD505-2E9C-101B-9397-08002B2CF9AE}" pid="31" name="XDL03667">
    <vt:lpwstr>F/8.2.2-10 Legemidler - ordinering</vt:lpwstr>
  </property>
  <property fmtid="{D5CDD505-2E9C-101B-9397-08002B2CF9AE}" pid="32" name="XDL03670">
    <vt:lpwstr>F/8.2.3-11 Legemidler - egenkontroll og dobbeltkontroll</vt:lpwstr>
  </property>
  <property fmtid="{D5CDD505-2E9C-101B-9397-08002B2CF9AE}" pid="33" name="XDL19678">
    <vt:lpwstr>A3.7.2/6-03 Legemiddel - ordinering etter prosedyre, intensiv</vt:lpwstr>
  </property>
  <property fmtid="{D5CDD505-2E9C-101B-9397-08002B2CF9AE}" pid="34" name="XDL24041">
    <vt:lpwstr>F/16.1.1-02 Hovedkurve - somatikk, veiledning for utfylling</vt:lpwstr>
  </property>
  <property fmtid="{D5CDD505-2E9C-101B-9397-08002B2CF9AE}" pid="35" name="XDL35157">
    <vt:lpwstr>A3.1.0/6-01 Delegeringsfullmakt legemidler uten ordinasjon - Kirurgisk avdeling</vt:lpwstr>
  </property>
  <property fmtid="{D5CDD505-2E9C-101B-9397-08002B2CF9AE}" pid="36" name="XDL39708">
    <vt:lpwstr>A3.7.1/6-20 Legemiddel - Administrering etter prosedyre for sykepleiere ved SDI</vt:lpwstr>
  </property>
  <property fmtid="{D5CDD505-2E9C-101B-9397-08002B2CF9AE}" pid="37" name="XDL40543">
    <vt:lpwstr>A3.7.1/6-12 Legemiddel- ordinering etter prosedyre, overvåkning</vt:lpwstr>
  </property>
  <property fmtid="{D5CDD505-2E9C-101B-9397-08002B2CF9AE}" pid="38" name="XDL48375">
    <vt:lpwstr>A2.2/6-09 Ordinering legemidler - døgnområdet 10 - kreftsykdommer</vt:lpwstr>
  </property>
  <property fmtid="{D5CDD505-2E9C-101B-9397-08002B2CF9AE}" pid="39" name="XDL51322">
    <vt:lpwstr>A5.7.3/6-03 Legemiddeldelegering av smertestillende og beroligende ved skopering</vt:lpwstr>
  </property>
  <property fmtid="{D5CDD505-2E9C-101B-9397-08002B2CF9AE}" pid="40" name="XDT03667">
    <vt:lpwstr>Legemidler - ordinering</vt:lpwstr>
  </property>
  <property fmtid="{D5CDD505-2E9C-101B-9397-08002B2CF9AE}" pid="41" name="XDT03670">
    <vt:lpwstr>Legemidler - egenkontroll og dobbeltkontroll</vt:lpwstr>
  </property>
  <property fmtid="{D5CDD505-2E9C-101B-9397-08002B2CF9AE}" pid="42" name="XDT19678">
    <vt:lpwstr>Legemiddel - ordinering etter prosedyre, intensiv</vt:lpwstr>
  </property>
  <property fmtid="{D5CDD505-2E9C-101B-9397-08002B2CF9AE}" pid="43" name="XDT24041">
    <vt:lpwstr>Hovedkurve - somatikk, veiledning for utfylling</vt:lpwstr>
  </property>
  <property fmtid="{D5CDD505-2E9C-101B-9397-08002B2CF9AE}" pid="44" name="XDT35157">
    <vt:lpwstr>Delegeringsfullmakt legemidler uten ordinasjon - Kirurgisk avdeling</vt:lpwstr>
  </property>
  <property fmtid="{D5CDD505-2E9C-101B-9397-08002B2CF9AE}" pid="45" name="XDT39708">
    <vt:lpwstr>Legemiddel - Administrering etter prosedyre for sykepleiere ved SDI</vt:lpwstr>
  </property>
  <property fmtid="{D5CDD505-2E9C-101B-9397-08002B2CF9AE}" pid="46" name="XDT40543">
    <vt:lpwstr>Legemiddel- ordinering etter prosedyre, overvåkning</vt:lpwstr>
  </property>
  <property fmtid="{D5CDD505-2E9C-101B-9397-08002B2CF9AE}" pid="47" name="XDT48375">
    <vt:lpwstr>Ordinering legemidler - døgnområdet 10 - kreftsykdommer</vt:lpwstr>
  </property>
  <property fmtid="{D5CDD505-2E9C-101B-9397-08002B2CF9AE}" pid="48" name="XDT51322">
    <vt:lpwstr>Legemiddeldelegering av smertestillende og beroligende ved skopering</vt:lpwstr>
  </property>
  <property fmtid="{D5CDD505-2E9C-101B-9397-08002B2CF9AE}" pid="49" name="XR02580">
    <vt:lpwstr/>
  </property>
  <property fmtid="{D5CDD505-2E9C-101B-9397-08002B2CF9AE}" pid="50" name="XRF02580">
    <vt:lpwstr>Forskrift om legemidler (legemiddelforskriften)</vt:lpwstr>
  </property>
  <property fmtid="{D5CDD505-2E9C-101B-9397-08002B2CF9AE}" pid="51" name="XRL02580">
    <vt:lpwstr> Forskrift om legemidler (legemiddelforskriften)</vt:lpwstr>
  </property>
  <property fmtid="{D5CDD505-2E9C-101B-9397-08002B2CF9AE}" pid="52" name="XRT02580">
    <vt:lpwstr>Forskrift om legemidler (legemiddelforskriften)</vt:lpwstr>
  </property>
</Properties>
</file>