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294FF70D" w14:textId="77777777">
      <w:pPr>
        <w:pStyle w:val="Heading2"/>
      </w:pPr>
      <w:bookmarkStart w:id="0" w:name="tempHer"/>
      <w:bookmarkEnd w:id="0"/>
      <w:r>
        <w:t>Endring siden forrige versjon</w:t>
      </w:r>
      <w:r w:rsidR="00F41477">
        <w:t xml:space="preserve"> </w:t>
      </w:r>
    </w:p>
    <w:p w:rsidR="00C85C53" w:rsidRPr="006A24B1" w:rsidP="00C85C53" w14:paraId="294FF70E" w14:textId="77777777">
      <w:r>
        <w:fldChar w:fldCharType="begin" w:fldLock="1"/>
      </w:r>
      <w:r w:rsidR="00B07D6A">
        <w:instrText xml:space="preserve"> DOCVARIABLE EK_Merknad </w:instrText>
      </w:r>
      <w:r>
        <w:fldChar w:fldCharType="separate"/>
      </w:r>
      <w:r w:rsidR="00B07D6A">
        <w:t>Revidert etter Guidelinemøte i 2023</w:t>
      </w:r>
      <w:r>
        <w:fldChar w:fldCharType="end"/>
      </w:r>
    </w:p>
    <w:p w:rsidR="00C85C53" w:rsidP="00E664D5" w14:paraId="294FF70F" w14:textId="77777777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 w14:paraId="294FF710" w14:textId="77777777">
      <w:r>
        <w:t>Sikre at</w:t>
      </w:r>
      <w:r w:rsidRPr="00C719ED" w:rsidR="00C719ED">
        <w:t xml:space="preserve"> rutiner for forebygging av GBS - infeksjon hos nyfødte blir fulgt.</w:t>
      </w:r>
    </w:p>
    <w:p w:rsidR="00E82E67" w:rsidRPr="00E82E67" w:rsidP="00AF266F" w14:paraId="294FF711" w14:textId="77777777">
      <w:pPr>
        <w:pStyle w:val="Heading2"/>
      </w:pPr>
      <w:r w:rsidRPr="007223F3">
        <w:t>Målgruppe</w:t>
      </w:r>
    </w:p>
    <w:p w:rsidR="00AF266F" w:rsidP="00AF266F" w14:paraId="294FF712" w14:textId="77777777">
      <w:r w:rsidRPr="00C719ED">
        <w:t>Jordmødre og leger på kvinneklinikken.</w:t>
      </w:r>
    </w:p>
    <w:p w:rsidR="00C719ED" w:rsidP="00AF266F" w14:paraId="294FF713" w14:textId="77777777"/>
    <w:p w:rsidR="00C719ED" w:rsidRPr="00C719ED" w:rsidP="00256F74" w14:paraId="294FF714" w14:textId="77777777">
      <w:pPr>
        <w:pStyle w:val="Heading2"/>
      </w:pPr>
      <w:r>
        <w:t>Fremgangsmåte</w:t>
      </w:r>
      <w:r w:rsidR="006A24B1">
        <w:t xml:space="preserve"> </w:t>
      </w:r>
      <w:r w:rsidRPr="00C719ED">
        <w:t xml:space="preserve"> </w:t>
      </w:r>
    </w:p>
    <w:p w:rsidR="00C719ED" w:rsidRPr="00C719ED" w:rsidP="00C15D67" w14:paraId="294FF715" w14:textId="77777777">
      <w:pPr>
        <w:pStyle w:val="Heading3"/>
      </w:pPr>
      <w:r w:rsidRPr="00C719ED">
        <w:t>Prøvetaking</w:t>
      </w:r>
    </w:p>
    <w:p w:rsidR="00C719ED" w:rsidRPr="00C719ED" w:rsidP="00C719ED" w14:paraId="294FF716" w14:textId="77777777">
      <w:r w:rsidRPr="00C719ED">
        <w:t>Det anbefales ikke å ta rutinemessige prøver for påvisning av gruppe B-streptokokker hos friske, symptomfrie, gravide kvinner.</w:t>
      </w:r>
    </w:p>
    <w:p w:rsidR="00C719ED" w:rsidRPr="00C719ED" w:rsidP="00C719ED" w14:paraId="294FF717" w14:textId="77777777">
      <w:pPr>
        <w:numPr>
          <w:ilvl w:val="0"/>
          <w:numId w:val="26"/>
        </w:numPr>
      </w:pPr>
      <w:r w:rsidRPr="00C719ED">
        <w:t>Prøve tas av alle kvinner som med fostervannsavgang uten rier før 37 uker. Gjentas hver uke inntil fødsel.</w:t>
      </w:r>
    </w:p>
    <w:p w:rsidR="00C719ED" w:rsidRPr="00C719ED" w:rsidP="00C719ED" w14:paraId="294FF718" w14:textId="3860A7F3">
      <w:pPr>
        <w:numPr>
          <w:ilvl w:val="0"/>
          <w:numId w:val="26"/>
        </w:numPr>
      </w:pPr>
      <w:r w:rsidRPr="00C719ED">
        <w:t>Prøve t</w:t>
      </w:r>
      <w:r w:rsidR="00B478B2">
        <w:t xml:space="preserve">as av kvinner med truende preterm </w:t>
      </w:r>
      <w:r w:rsidRPr="00C719ED">
        <w:t>før uke 3</w:t>
      </w:r>
      <w:r w:rsidR="00B478B2">
        <w:t>7</w:t>
      </w:r>
    </w:p>
    <w:p w:rsidR="00C719ED" w:rsidRPr="00C719ED" w:rsidP="00C719ED" w14:paraId="294FF719" w14:textId="77777777">
      <w:r w:rsidRPr="00C719ED">
        <w:t>Prøve tas fra ytre del av vagina og evt. rektum. Prøven(e) plasseres i Stuart transportmedium og sendes til laboratoriet med tydelig problemstilling.</w:t>
      </w:r>
    </w:p>
    <w:p w:rsidR="00C719ED" w:rsidRPr="00C719ED" w:rsidP="00C719ED" w14:paraId="294FF71A" w14:textId="77777777"/>
    <w:p w:rsidR="00C719ED" w:rsidRPr="00C719ED" w:rsidP="00C15D67" w14:paraId="294FF71B" w14:textId="77777777">
      <w:pPr>
        <w:pStyle w:val="Heading3"/>
      </w:pPr>
      <w:r w:rsidRPr="00C719ED">
        <w:t>Antibiotikabehandling og profylakse i svangerskap</w:t>
      </w:r>
    </w:p>
    <w:p w:rsidR="00C719ED" w:rsidRPr="00C719ED" w:rsidP="00C719ED" w14:paraId="294FF71C" w14:textId="77777777">
      <w:r w:rsidRPr="00C719ED">
        <w:t>Funn av GBS i</w:t>
      </w:r>
      <w:r w:rsidRPr="00C719ED">
        <w:t xml:space="preserve"> vagina eller rektum er ikke indikasjon for å gi antibiotika </w:t>
      </w:r>
      <w:r w:rsidR="00980621">
        <w:t xml:space="preserve">i svangerskapet. Funnet påføres </w:t>
      </w:r>
      <w:r w:rsidRPr="00C719ED">
        <w:t xml:space="preserve">”Helsekort for gravide” med tanke på behandling under fødsel dersom risikofaktorer er til stede, se under. </w:t>
      </w:r>
    </w:p>
    <w:p w:rsidR="00C719ED" w:rsidRPr="00C719ED" w:rsidP="00C719ED" w14:paraId="294FF71D" w14:textId="77777777"/>
    <w:p w:rsidR="00C719ED" w:rsidRPr="00C719ED" w:rsidP="00C719ED" w14:paraId="294FF71E" w14:textId="77777777">
      <w:r w:rsidRPr="00C719ED">
        <w:t>Urinveisinfeksjon og asymptomatisk bakteriuri (&gt;100.00</w:t>
      </w:r>
      <w:r w:rsidRPr="00C719ED">
        <w:t>0 bakterier per ml) behandles, enten det er GBS eller annen mikrobe. Kvinner med GBS urinveisinfeksjon behandles ved diagnosetidspunktet samt intrapartum. Ved påvist GBS i urinveisinfeksjon i svangerskapet, anbefales 7 dagers behandling med amoxicillin. Ve</w:t>
      </w:r>
      <w:r w:rsidRPr="00C719ED">
        <w:t>d penicillinallergi kan nitrofurantoin gis. For behandling under fødselen, se under</w:t>
      </w:r>
      <w:r w:rsidR="00980621">
        <w:t xml:space="preserve">. GBS urinveisinfeksjon påføres </w:t>
      </w:r>
      <w:r w:rsidRPr="00C719ED">
        <w:t>”Helsekort for gravide”.</w:t>
      </w:r>
    </w:p>
    <w:p w:rsidR="00C719ED" w:rsidRPr="00C719ED" w:rsidP="00C719ED" w14:paraId="294FF71F" w14:textId="77777777"/>
    <w:p w:rsidR="00C719ED" w:rsidRPr="00C719ED" w:rsidP="00C15D67" w14:paraId="294FF720" w14:textId="77777777">
      <w:pPr>
        <w:pStyle w:val="Heading3"/>
      </w:pPr>
      <w:r w:rsidRPr="00C719ED">
        <w:t xml:space="preserve">Antibiotikaprofylakse gis under fødselen til kvinner med en eller flere av følgende risikofaktorer </w:t>
      </w:r>
    </w:p>
    <w:p w:rsidR="00C719ED" w:rsidRPr="00C719ED" w:rsidP="00C719ED" w14:paraId="294FF721" w14:textId="77777777">
      <w:pPr>
        <w:numPr>
          <w:ilvl w:val="0"/>
          <w:numId w:val="27"/>
        </w:numPr>
        <w:contextualSpacing/>
      </w:pPr>
      <w:r w:rsidRPr="00C719ED">
        <w:t xml:space="preserve">Tidligere født </w:t>
      </w:r>
      <w:r w:rsidRPr="00C719ED">
        <w:t xml:space="preserve">barn med alvorlig GBS-sykdom </w:t>
      </w:r>
    </w:p>
    <w:p w:rsidR="00C719ED" w:rsidRPr="00C719ED" w:rsidP="00C719ED" w14:paraId="294FF722" w14:textId="77777777">
      <w:pPr>
        <w:numPr>
          <w:ilvl w:val="0"/>
          <w:numId w:val="27"/>
        </w:numPr>
        <w:contextualSpacing/>
      </w:pPr>
      <w:r w:rsidRPr="00C719ED">
        <w:t>Har hatt GBS UVI eller bakteriuri i aktuelle svangerskap, uavhengig av bakteriemengde.</w:t>
      </w:r>
    </w:p>
    <w:p w:rsidR="00C719ED" w:rsidRPr="00C719ED" w:rsidP="00C719ED" w14:paraId="294FF723" w14:textId="77777777">
      <w:pPr>
        <w:numPr>
          <w:ilvl w:val="0"/>
          <w:numId w:val="27"/>
        </w:numPr>
        <w:contextualSpacing/>
      </w:pPr>
      <w:r w:rsidRPr="00C719ED">
        <w:t xml:space="preserve">Ved vedvarende og behandlingsresistent feber, se </w:t>
      </w:r>
      <w:hyperlink r:id="rId5" w:tooltip="XDF05112 - dok05112.docx" w:history="1">
        <w:r w:rsidRPr="00980621" w:rsidR="00980621">
          <w:rPr>
            <w:rStyle w:val="Hyperlink"/>
          </w:rPr>
          <w:fldChar w:fldCharType="begin" w:fldLock="1"/>
        </w:r>
        <w:r w:rsidRPr="00980621" w:rsidR="00980621">
          <w:rPr>
            <w:rStyle w:val="Hyperlink"/>
          </w:rPr>
          <w:instrText xml:space="preserve"> DOCPROPERTY XDT05112 \*charformat \* MERGEFORMAT </w:instrText>
        </w:r>
        <w:r w:rsidRPr="00980621" w:rsidR="00980621">
          <w:rPr>
            <w:rStyle w:val="Hyperlink"/>
          </w:rPr>
          <w:fldChar w:fldCharType="separate"/>
        </w:r>
        <w:r w:rsidR="00980621">
          <w:rPr>
            <w:rStyle w:val="Hyperlink"/>
          </w:rPr>
          <w:t>Feber under fødsel, chorioamnionitt, maternell sepsis</w:t>
        </w:r>
        <w:r w:rsidRPr="00980621" w:rsidR="00980621">
          <w:rPr>
            <w:rStyle w:val="Hyperlink"/>
          </w:rPr>
          <w:fldChar w:fldCharType="end"/>
        </w:r>
      </w:hyperlink>
    </w:p>
    <w:p w:rsidR="00C719ED" w:rsidRPr="00B478B2" w:rsidP="00C719ED" w14:paraId="294FF725" w14:textId="59233F89">
      <w:pPr>
        <w:numPr>
          <w:ilvl w:val="0"/>
          <w:numId w:val="27"/>
        </w:numPr>
        <w:contextualSpacing/>
        <w:rPr>
          <w:rStyle w:val="Hyperlink"/>
          <w:color w:val="auto"/>
          <w:u w:val="none"/>
        </w:rPr>
      </w:pPr>
      <w:r w:rsidRPr="00C719ED">
        <w:t xml:space="preserve">Ved pPROM, vannavgang før uke 37, </w:t>
      </w:r>
      <w:r w:rsidRPr="00980621">
        <w:t xml:space="preserve">se </w:t>
      </w:r>
      <w:hyperlink r:id="rId6" w:tooltip="XDF05185 - dok05185.docx" w:history="1">
        <w:r w:rsidRPr="00980621" w:rsidR="00980621">
          <w:rPr>
            <w:rStyle w:val="Hyperlink"/>
          </w:rPr>
          <w:fldChar w:fldCharType="begin" w:fldLock="1"/>
        </w:r>
        <w:r w:rsidRPr="00980621" w:rsidR="00980621">
          <w:rPr>
            <w:rStyle w:val="Hyperlink"/>
          </w:rPr>
          <w:instrText xml:space="preserve"> DOCPROPERTY XDT05185 \*charformat \* MERGEFORMAT </w:instrText>
        </w:r>
        <w:r w:rsidRPr="00980621" w:rsidR="00980621">
          <w:rPr>
            <w:rStyle w:val="Hyperlink"/>
          </w:rPr>
          <w:fldChar w:fldCharType="separate"/>
        </w:r>
        <w:r w:rsidR="00980621">
          <w:rPr>
            <w:rStyle w:val="Hyperlink"/>
          </w:rPr>
          <w:t>Preterm vannavgang (pPROM) og primær vannavgang ved termin (PROM).</w:t>
        </w:r>
        <w:r w:rsidRPr="00980621" w:rsidR="00980621">
          <w:rPr>
            <w:rStyle w:val="Hyperlink"/>
          </w:rPr>
          <w:fldChar w:fldCharType="end"/>
        </w:r>
      </w:hyperlink>
    </w:p>
    <w:p w:rsidR="00B478B2" w:rsidRPr="00980621" w:rsidP="00B478B2" w14:paraId="0102845B" w14:textId="77777777">
      <w:pPr>
        <w:numPr>
          <w:ilvl w:val="0"/>
          <w:numId w:val="27"/>
        </w:numPr>
        <w:contextualSpacing/>
      </w:pPr>
      <w:r w:rsidRPr="00C719ED">
        <w:t>Ved vannavgang ≥ 18 timer etter</w:t>
      </w:r>
      <w:r w:rsidRPr="00C719ED">
        <w:t xml:space="preserve"> uke 37, vurder å gi antibiotika under </w:t>
      </w:r>
      <w:r w:rsidRPr="00C719ED">
        <w:rPr>
          <w:u w:val="single"/>
        </w:rPr>
        <w:t>aktiv fødsel</w:t>
      </w:r>
      <w:r w:rsidRPr="00C719ED">
        <w:t xml:space="preserve">. Grensen er veiledende. Om forløsning er nær forestående (1-2 timer), er det ikke grunn til å starte profylaktisk antibiotika, </w:t>
      </w:r>
      <w:r w:rsidRPr="00980621">
        <w:t xml:space="preserve">se </w:t>
      </w:r>
      <w:hyperlink r:id="rId6" w:tooltip="XDF05185 - dok05185.docx" w:history="1">
        <w:r w:rsidRPr="00980621">
          <w:rPr>
            <w:rStyle w:val="Hyperlink"/>
          </w:rPr>
          <w:fldChar w:fldCharType="begin" w:fldLock="1"/>
        </w:r>
        <w:r w:rsidRPr="00980621">
          <w:rPr>
            <w:rStyle w:val="Hyperlink"/>
          </w:rPr>
          <w:instrText xml:space="preserve"> DOCPROPERTY XDT05185 \*charformat \* MERGEFORMAT </w:instrText>
        </w:r>
        <w:r w:rsidRPr="00980621">
          <w:rPr>
            <w:rStyle w:val="Hyperlink"/>
          </w:rPr>
          <w:fldChar w:fldCharType="separate"/>
        </w:r>
        <w:r>
          <w:rPr>
            <w:rStyle w:val="Hyperlink"/>
          </w:rPr>
          <w:t>Preterm vannavgang (pPROM) og primær vannavgang ved termin (PROM).</w:t>
        </w:r>
        <w:r w:rsidRPr="00980621">
          <w:rPr>
            <w:rStyle w:val="Hyperlink"/>
          </w:rPr>
          <w:fldChar w:fldCharType="end"/>
        </w:r>
      </w:hyperlink>
    </w:p>
    <w:p w:rsidR="00B478B2" w:rsidRPr="00C719ED" w:rsidP="00B478B2" w14:paraId="384951DF" w14:textId="77777777">
      <w:pPr>
        <w:ind w:left="720"/>
        <w:contextualSpacing/>
      </w:pPr>
    </w:p>
    <w:p w:rsidR="00C719ED" w:rsidRPr="00C719ED" w:rsidP="00C719ED" w14:paraId="294FF727" w14:textId="77777777">
      <w:pPr>
        <w:rPr>
          <w:color w:val="0000FF"/>
          <w:u w:val="single"/>
        </w:rPr>
      </w:pPr>
    </w:p>
    <w:p w:rsidR="00C719ED" w:rsidRPr="00C719ED" w:rsidP="00C15D67" w14:paraId="294FF728" w14:textId="77777777">
      <w:pPr>
        <w:pStyle w:val="Heading3"/>
      </w:pPr>
      <w:r w:rsidRPr="00C719ED">
        <w:t>Antibiotikaprofylakse</w:t>
      </w:r>
    </w:p>
    <w:p w:rsidR="00C719ED" w:rsidRPr="00C719ED" w:rsidP="00C719ED" w14:paraId="294FF729" w14:textId="77777777">
      <w:pPr>
        <w:numPr>
          <w:ilvl w:val="0"/>
          <w:numId w:val="28"/>
        </w:numPr>
        <w:contextualSpacing/>
      </w:pPr>
      <w:r w:rsidRPr="00C719ED">
        <w:t xml:space="preserve">Førstevalg: </w:t>
      </w:r>
      <w:r w:rsidRPr="00C719ED">
        <w:rPr>
          <w:i/>
          <w:iCs/>
        </w:rPr>
        <w:t>Benzylpenicillin</w:t>
      </w:r>
      <w:r w:rsidRPr="00C719ED">
        <w:t xml:space="preserve"> (Penicillin®) 1,2 g (2 mill. IE) x 6 intravenøst.</w:t>
      </w:r>
    </w:p>
    <w:p w:rsidR="00C719ED" w:rsidRPr="00C719ED" w:rsidP="00C719ED" w14:paraId="294FF72A" w14:textId="77777777">
      <w:pPr>
        <w:ind w:left="720"/>
        <w:contextualSpacing/>
      </w:pPr>
      <w:r w:rsidRPr="00C719ED">
        <w:t xml:space="preserve">Penicillin gitt 2 timer før forløsning reduserer koloniseringen av nyfødte. Imidlertid er penicillin gitt 4 timer før forløsning enda mer effektivt for å redusere forekomsten av tidlig GBS-sykdom og bør etterstrebes. </w:t>
      </w:r>
    </w:p>
    <w:p w:rsidR="00C719ED" w:rsidRPr="00C719ED" w:rsidP="00C719ED" w14:paraId="294FF72B" w14:textId="77777777">
      <w:pPr>
        <w:numPr>
          <w:ilvl w:val="0"/>
          <w:numId w:val="28"/>
        </w:numPr>
        <w:contextualSpacing/>
        <w:rPr>
          <w:lang w:val="en-US"/>
        </w:rPr>
      </w:pPr>
      <w:r w:rsidRPr="00C719ED">
        <w:rPr>
          <w:lang w:val="en-US"/>
        </w:rPr>
        <w:t xml:space="preserve">Ved penicillinallergi: </w:t>
      </w:r>
      <w:r w:rsidRPr="00C719ED">
        <w:rPr>
          <w:i/>
          <w:iCs/>
          <w:lang w:val="en-US"/>
        </w:rPr>
        <w:t>clindamycin</w:t>
      </w:r>
      <w:r w:rsidRPr="00C719ED">
        <w:rPr>
          <w:lang w:val="en-US"/>
        </w:rPr>
        <w:t xml:space="preserve"> (Cl</w:t>
      </w:r>
      <w:r w:rsidRPr="00C719ED">
        <w:rPr>
          <w:lang w:val="en-US"/>
        </w:rPr>
        <w:t>indamycin®) 600 mg x 3 intravenøst.</w:t>
      </w:r>
    </w:p>
    <w:p w:rsidR="00C719ED" w:rsidP="00C719ED" w14:paraId="294FF72C" w14:textId="7E6CD6A0">
      <w:pPr>
        <w:numPr>
          <w:ilvl w:val="0"/>
          <w:numId w:val="28"/>
        </w:numPr>
        <w:contextualSpacing/>
      </w:pPr>
      <w:r w:rsidRPr="00C719ED">
        <w:t>Ved GBS-resistens mot</w:t>
      </w:r>
      <w:r w:rsidRPr="00C719ED">
        <w:rPr>
          <w:i/>
          <w:iCs/>
        </w:rPr>
        <w:t xml:space="preserve"> clindamycin: vancomycin</w:t>
      </w:r>
      <w:r w:rsidRPr="00C719ED">
        <w:t xml:space="preserve"> (Vancomycin®) 20 mg/kg x 3 intravenøst, maksimalt 2 g per enkeltdose.</w:t>
      </w:r>
    </w:p>
    <w:p w:rsidR="00C15D67" w:rsidRPr="00C719ED" w:rsidP="00C15D67" w14:paraId="3072A1C6" w14:textId="77777777">
      <w:pPr>
        <w:ind w:left="720"/>
        <w:contextualSpacing/>
      </w:pPr>
    </w:p>
    <w:p w:rsidR="00C15D67" w:rsidP="00C15D67" w14:paraId="12E664C9" w14:textId="77777777">
      <w:pPr>
        <w:pStyle w:val="Heading3"/>
      </w:pPr>
      <w:r w:rsidRPr="00C719ED">
        <w:t>Andre kliniske problemstillinger</w:t>
      </w:r>
    </w:p>
    <w:p w:rsidR="00C719ED" w:rsidRPr="00C15D67" w:rsidP="00C15D67" w14:paraId="294FF72D" w14:textId="1EF75E39">
      <w:pPr>
        <w:rPr>
          <w:u w:val="single"/>
        </w:rPr>
      </w:pPr>
      <w:r w:rsidRPr="00C719ED">
        <w:rPr>
          <w:b/>
          <w:bCs/>
        </w:rPr>
        <w:br/>
      </w:r>
      <w:r w:rsidRPr="00C15D67">
        <w:rPr>
          <w:i/>
        </w:rPr>
        <w:t>Påvist GBS vaginalt og/eller rektalt</w:t>
      </w:r>
      <w:r w:rsidRPr="00C15D67">
        <w:br/>
      </w:r>
      <w:r w:rsidRPr="00C15D67">
        <w:t>Funn av GBS i vagina eller rektum er ikke indikasjon for å gi antibiotika i svangerskapet. Funnet påføres</w:t>
      </w:r>
      <w:r w:rsidRPr="00C15D67" w:rsidR="00980621">
        <w:t xml:space="preserve"> </w:t>
      </w:r>
      <w:r w:rsidRPr="00C15D67">
        <w:t>”Helsekort for gravide".</w:t>
      </w:r>
    </w:p>
    <w:p w:rsidR="00C719ED" w:rsidRPr="00C719ED" w:rsidP="00C719ED" w14:paraId="294FF72E" w14:textId="77777777"/>
    <w:p w:rsidR="00C719ED" w:rsidRPr="00C719ED" w:rsidP="00C719ED" w14:paraId="294FF72F" w14:textId="77777777">
      <w:r w:rsidRPr="00C719ED">
        <w:rPr>
          <w:bCs/>
          <w:i/>
          <w:iCs/>
        </w:rPr>
        <w:t>Induksjon</w:t>
      </w:r>
      <w:r w:rsidRPr="00C719ED">
        <w:rPr>
          <w:i/>
          <w:u w:val="single"/>
        </w:rPr>
        <w:br/>
      </w:r>
      <w:r w:rsidRPr="00C719ED">
        <w:t>Induksjonsmetode velges uavhengig av GBS bærerstatus. Ulike induksjonsmetoder har ikke vist å påvirke risikoen for</w:t>
      </w:r>
      <w:r w:rsidRPr="00C719ED">
        <w:t xml:space="preserve"> tidlig GBS-sykdom.</w:t>
      </w:r>
    </w:p>
    <w:p w:rsidR="00C719ED" w:rsidRPr="00C719ED" w:rsidP="00C719ED" w14:paraId="294FF730" w14:textId="77777777">
      <w:r w:rsidRPr="00C719ED">
        <w:br/>
      </w:r>
      <w:r w:rsidRPr="00C719ED">
        <w:rPr>
          <w:bCs/>
          <w:i/>
          <w:iCs/>
        </w:rPr>
        <w:t>Hinneløsning</w:t>
      </w:r>
      <w:r w:rsidRPr="00C719ED">
        <w:br/>
        <w:t>Hinneløsning (stripping av hinner) er ikke kontraindisert hos kvinner som er bærere av GBS. Hinneløsning gir ikke økt risiko for tidlig GBS-sykdom.</w:t>
      </w:r>
    </w:p>
    <w:p w:rsidR="00C719ED" w:rsidRPr="00C719ED" w:rsidP="00C719ED" w14:paraId="294FF731" w14:textId="77777777"/>
    <w:p w:rsidR="00C719ED" w:rsidRPr="00C719ED" w:rsidP="00C719ED" w14:paraId="294FF732" w14:textId="77777777">
      <w:r w:rsidRPr="00C719ED">
        <w:rPr>
          <w:bCs/>
          <w:i/>
          <w:iCs/>
        </w:rPr>
        <w:t>Vaginal skylling</w:t>
      </w:r>
      <w:r w:rsidRPr="00C719ED">
        <w:rPr>
          <w:u w:val="single"/>
        </w:rPr>
        <w:br/>
      </w:r>
      <w:r w:rsidRPr="00C719ED">
        <w:t>Skylling med klorhexidin under fødselen reduserer risiko</w:t>
      </w:r>
      <w:r w:rsidRPr="00C719ED">
        <w:t>en for kolonisering med GBS hos nyfødte, men det reduserer ikke forekomsten av tidlig GBS-sykdom. Det anbefales derfor ikke.</w:t>
      </w:r>
    </w:p>
    <w:p w:rsidR="00C719ED" w:rsidRPr="00C719ED" w:rsidP="00C719ED" w14:paraId="294FF733" w14:textId="77777777"/>
    <w:p w:rsidR="00C719ED" w:rsidP="00C15D67" w14:paraId="294FF734" w14:textId="77777777">
      <w:pPr>
        <w:pStyle w:val="Heading3"/>
      </w:pPr>
      <w:r w:rsidRPr="00C719ED">
        <w:t>Definisjoner</w:t>
      </w:r>
    </w:p>
    <w:p w:rsidR="00C719ED" w:rsidRPr="00C719ED" w:rsidP="00C719ED" w14:paraId="294FF735" w14:textId="77777777">
      <w:r w:rsidRPr="00980621">
        <w:rPr>
          <w:b/>
          <w:bCs/>
        </w:rPr>
        <w:t>Gruppe B-streptokokker</w:t>
      </w:r>
      <w:r w:rsidRPr="00C719ED">
        <w:t xml:space="preserve"> (</w:t>
      </w:r>
      <w:r w:rsidRPr="00C719ED">
        <w:rPr>
          <w:bCs/>
        </w:rPr>
        <w:t>GBS</w:t>
      </w:r>
      <w:r w:rsidRPr="00C719ED">
        <w:t xml:space="preserve">; Streptococcus agalacticae): Gram positiv bakterie som er en del av det humane mikrobiom </w:t>
      </w:r>
      <w:r w:rsidRPr="00C719ED">
        <w:t>og den vanligste årsak til alvorlig infeksjon hos nyfødte. GBS kan også forårsake maternelle infeksjoner som endometritt eller sårinfeksjon etter keisersnitt.</w:t>
      </w:r>
    </w:p>
    <w:p w:rsidR="00C719ED" w:rsidRPr="00C719ED" w:rsidP="00C719ED" w14:paraId="294FF736" w14:textId="77777777">
      <w:r w:rsidRPr="00980621">
        <w:rPr>
          <w:b/>
          <w:bCs/>
          <w:i/>
        </w:rPr>
        <w:t>Tidlig GBS-sykdom</w:t>
      </w:r>
      <w:r w:rsidRPr="00C719ED">
        <w:t xml:space="preserve"> eller "early-onset disease” debuterer til og med 6 levedøgn. Tilstanden er ster</w:t>
      </w:r>
      <w:r w:rsidRPr="00C719ED">
        <w:t>kt relatert til maternell kolonisering.</w:t>
      </w:r>
    </w:p>
    <w:p w:rsidR="00C719ED" w:rsidRPr="00C719ED" w:rsidP="00C719ED" w14:paraId="294FF737" w14:textId="77777777">
      <w:r w:rsidRPr="00980621">
        <w:rPr>
          <w:b/>
          <w:bCs/>
        </w:rPr>
        <w:t>Sen GBS-sykdom</w:t>
      </w:r>
      <w:r w:rsidRPr="00C719ED">
        <w:t xml:space="preserve"> eller "late-onset disease" debuterer fra levedøgn 7 til og med levedøgn 89 og har ikke samme klare sammenheng med GBS-kolonisering av fødselskanalen. </w:t>
      </w:r>
    </w:p>
    <w:p w:rsidR="00C719ED" w:rsidRPr="00C719ED" w:rsidP="00C719ED" w14:paraId="294FF738" w14:textId="77777777">
      <w:r w:rsidRPr="00980621">
        <w:rPr>
          <w:b/>
          <w:bCs/>
        </w:rPr>
        <w:t>Intrapartum antibiotikaprofylakse</w:t>
      </w:r>
      <w:r w:rsidRPr="00C719ED">
        <w:t xml:space="preserve"> er antibiotika g</w:t>
      </w:r>
      <w:r w:rsidRPr="00C719ED">
        <w:t>itt til mor under fødsel for å forebygge tidlig GBS-infeksjon hos den nyfødte.</w:t>
      </w:r>
    </w:p>
    <w:p w:rsidR="00C719ED" w:rsidRPr="00C719ED" w:rsidP="00C719ED" w14:paraId="294FF739" w14:textId="77777777">
      <w:r w:rsidRPr="00C719ED">
        <w:t> </w:t>
      </w:r>
    </w:p>
    <w:p w:rsidR="00C719ED" w:rsidRPr="00C719ED" w:rsidP="00C15D67" w14:paraId="294FF73A" w14:textId="77777777">
      <w:pPr>
        <w:pStyle w:val="Heading3"/>
      </w:pPr>
      <w:r w:rsidRPr="00C719ED">
        <w:t>Epidemiologi og forekomst</w:t>
      </w:r>
    </w:p>
    <w:p w:rsidR="00C719ED" w:rsidRPr="00C719ED" w:rsidP="00C719ED" w14:paraId="294FF73B" w14:textId="77777777">
      <w:r w:rsidRPr="00C719ED">
        <w:t>GBS koloniserer tarm og vagina hos 10 - 35 % av gravide. Tarmen ansees å være et reservoar for bakterien, og koloniseringen kan være</w:t>
      </w:r>
      <w:r w:rsidRPr="00C719ED">
        <w:t xml:space="preserve"> forbigående, kronisk eller intermitterende. GBS bakteriuri i svangerskapet er en markør for betydelig kolonisering, og er assosiert med økt risiko for å føde et barn med tidlig GBS-sykdom. Er mor kolonisert med GBS, vil bakterien overføres til barnet i ca</w:t>
      </w:r>
      <w:r w:rsidRPr="00C719ED">
        <w:t>. 50 % av tilfellene. Uten intervensjon utvikler 1-2 % av barn til koloniserte mødre tidlig GBS-sykdom. Ved tidlig GBS-sykdom blir fosteret smittet av GBS ved oppadstigende infeksjon etter vannavgang eller under passasjen gjennom fødselskanalen. Forekomste</w:t>
      </w:r>
      <w:r w:rsidRPr="00C719ED">
        <w:t>n av tidlig GBS-sykdom varierer globalt fra 0,20 til 1,47 per 1000 levende fødte barn. I Norge har insidensen vært fallende, og var på 0,28 per 1000 levende fødte i perioden 2014-18. Mortaliteten hos terminfødte er rundt 5 %, men betydelig høyere hos prema</w:t>
      </w:r>
      <w:r w:rsidRPr="00C719ED">
        <w:t xml:space="preserve">ture. Hos overlevende etter meningitt har 30-50 % nevrologiske sekveler.  </w:t>
      </w:r>
    </w:p>
    <w:p w:rsidR="00980621" w:rsidRPr="00C719ED" w:rsidP="00C719ED" w14:paraId="294FF73C" w14:textId="77777777"/>
    <w:p w:rsidR="00C719ED" w:rsidRPr="00C719ED" w:rsidP="00C15D67" w14:paraId="294FF73D" w14:textId="77777777">
      <w:pPr>
        <w:pStyle w:val="Heading3"/>
      </w:pPr>
      <w:r w:rsidRPr="00C719ED">
        <w:t>Risikofaktorer</w:t>
      </w:r>
    </w:p>
    <w:p w:rsidR="00C719ED" w:rsidRPr="00C719ED" w:rsidP="00C719ED" w14:paraId="294FF73E" w14:textId="77777777">
      <w:r w:rsidRPr="00C719ED">
        <w:t>Kliniske risikofaktorer er tidligere GBS-sykt barn, residiverende GBS urinveisinfeksjon (UVI) eller asymptomatisk bakteriuri (ABU) med GBS, preterm fødsel (&lt; 37+0 uk</w:t>
      </w:r>
      <w:r w:rsidRPr="00C719ED">
        <w:t xml:space="preserve">er) eller preterm vannavgang, langvarig vannavgang, feber og/eller andre tegn til intrauterin infeksjon, inkludert chorioamnionitt. </w:t>
      </w:r>
    </w:p>
    <w:p w:rsidR="006C4F50" w:rsidRPr="00D82F40" w:rsidP="008C73C1" w14:paraId="294FF740" w14:textId="57E3D998">
      <w:pPr>
        <w:rPr>
          <w:szCs w:val="22"/>
        </w:rPr>
      </w:pPr>
      <w:bookmarkStart w:id="1" w:name="_GoBack"/>
      <w:bookmarkEnd w:id="1"/>
    </w:p>
    <w:p w:rsidR="006A24B1" w:rsidRPr="00D82F40" w:rsidP="00682393" w14:paraId="294FF741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A4.2/3.1.2-23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Feber under fødsel, chorioamnionitt, maternell sepsis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A4.2/3.1.2-60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Preterm fødsel, truende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A4.2/3.1.2-61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Preterm vannavgang (pPROM) og primær vannavgang ved termin (PROM).</w:t>
              </w:r>
            </w:hyperlink>
          </w:p>
        </w:tc>
      </w:tr>
    </w:tbl>
    <w:p w:rsidR="006A24B1" w:rsidRPr="00D82F40" w:rsidP="006A24B1" w14:paraId="294FF74B" w14:textId="77777777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r:id="rId8" w:history="1">
              <w:r>
                <w:rPr>
                  <w:b w:val="0"/>
                  <w:color w:val="0000FF"/>
                  <w:u w:val="single"/>
                </w:rPr>
                <w:t xml:space="preserve"> Fødselshjelp (NGF) - veileder</w:t>
              </w:r>
            </w:hyperlink>
          </w:p>
        </w:tc>
      </w:tr>
    </w:tbl>
    <w:p w:rsidR="00F116BF" w:rsidRPr="00D82F40" w:rsidP="00D82F40" w14:paraId="294FF74E" w14:textId="77777777">
      <w:pPr>
        <w:rPr>
          <w:szCs w:val="22"/>
        </w:rPr>
      </w:pPr>
      <w:bookmarkEnd w:id="3"/>
    </w:p>
    <w:p w:rsidR="00F116BF" w:rsidRPr="00D82F40" w:rsidP="00682393" w14:paraId="294FF74F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D82F40" w:rsidP="00F116BF" w14:paraId="294FF753" w14:textId="77777777">
      <w:pPr>
        <w:rPr>
          <w:b/>
          <w:szCs w:val="22"/>
        </w:rPr>
      </w:pPr>
      <w:bookmarkEnd w:id="4"/>
    </w:p>
    <w:p w:rsidR="00ED53C7" w:rsidRPr="00D82F40" w:rsidP="007524D0" w14:paraId="294FF754" w14:textId="77777777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661" w14:paraId="294FF75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294FF75D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14:paraId="294FF771" w14:textId="77777777"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294FF765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294FF766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294FF767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 w14:paraId="294FF768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 w14:paraId="294FF769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294FF76A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294FF76B" w14:textId="77777777">
          <w:pPr>
            <w:pStyle w:val="Header"/>
            <w:rPr>
              <w:b/>
              <w:sz w:val="14"/>
              <w:szCs w:val="14"/>
            </w:rPr>
          </w:pPr>
        </w:p>
        <w:p w:rsidR="00EA27B4" w:rsidRPr="00DB7314" w14:paraId="294FF76C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294FF76D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Dokument-I</w:t>
          </w:r>
          <w:r>
            <w:rPr>
              <w:sz w:val="14"/>
              <w:szCs w:val="14"/>
            </w:rPr>
            <w:t xml:space="preserve">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D18754</w:t>
          </w:r>
          <w:r>
            <w:rPr>
              <w:sz w:val="14"/>
              <w:szCs w:val="14"/>
            </w:rPr>
            <w:fldChar w:fldCharType="end"/>
          </w:r>
        </w:p>
        <w:p w:rsidR="00EA27B4" w:rsidRPr="00EE62D3" w14:paraId="294FF76E" w14:textId="77777777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9.00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 w14:paraId="294FF76F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04.12.2024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 w14:paraId="294FF770" w14:textId="632D5C52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256F74">
                <w:rPr>
                  <w:sz w:val="14"/>
                  <w:szCs w:val="14"/>
                </w:rPr>
                <w:t xml:space="preserve">Side </w:t>
              </w:r>
              <w:r w:rsidR="00256F74">
                <w:rPr>
                  <w:bCs/>
                  <w:sz w:val="14"/>
                  <w:szCs w:val="14"/>
                </w:rPr>
                <w:fldChar w:fldCharType="begin"/>
              </w:r>
              <w:r w:rsidR="00256F74">
                <w:rPr>
                  <w:bCs/>
                  <w:sz w:val="14"/>
                  <w:szCs w:val="14"/>
                </w:rPr>
                <w:instrText>PAGE</w:instrText>
              </w:r>
              <w:r w:rsidR="00256F74">
                <w:rPr>
                  <w:bCs/>
                  <w:sz w:val="14"/>
                  <w:szCs w:val="14"/>
                </w:rPr>
                <w:fldChar w:fldCharType="separate"/>
              </w:r>
              <w:r w:rsidR="00256F74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256F74">
                <w:rPr>
                  <w:bCs/>
                  <w:sz w:val="14"/>
                  <w:szCs w:val="14"/>
                </w:rPr>
                <w:fldChar w:fldCharType="end"/>
              </w:r>
              <w:r w:rsidR="00256F74">
                <w:rPr>
                  <w:sz w:val="14"/>
                  <w:szCs w:val="14"/>
                </w:rPr>
                <w:t xml:space="preserve"> av </w:t>
              </w:r>
              <w:r w:rsidR="00256F74">
                <w:rPr>
                  <w:bCs/>
                  <w:sz w:val="14"/>
                  <w:szCs w:val="14"/>
                </w:rPr>
                <w:fldChar w:fldCharType="begin"/>
              </w:r>
              <w:r w:rsidR="00256F74">
                <w:rPr>
                  <w:bCs/>
                  <w:sz w:val="14"/>
                  <w:szCs w:val="14"/>
                </w:rPr>
                <w:instrText>NUMPAGES</w:instrText>
              </w:r>
              <w:r w:rsidR="00256F74">
                <w:rPr>
                  <w:bCs/>
                  <w:sz w:val="14"/>
                  <w:szCs w:val="14"/>
                </w:rPr>
                <w:fldChar w:fldCharType="separate"/>
              </w:r>
              <w:r w:rsidR="00256F74">
                <w:rPr>
                  <w:bCs/>
                  <w:sz w:val="14"/>
                  <w:szCs w:val="14"/>
                </w:rPr>
                <w:t>2</w:t>
              </w:r>
              <w:r w:rsidR="00256F74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294FF77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294FF755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294FF75A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294FF756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294FF757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D18754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294FF758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9.00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294FF759" w14:textId="03EBC45D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294FF75F" w14:textId="77777777"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 w14:paraId="294FF75E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14:paraId="294FF761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 w14:paraId="294FF760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294FF763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 w14:paraId="294FF762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Infeksjon - gruppe B-streptokokkinfeksjoner, gravide og fødende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634F56"/>
    <w:multiLevelType w:val="hybridMultilevel"/>
    <w:tmpl w:val="A0E01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559F4"/>
    <w:multiLevelType w:val="hybridMultilevel"/>
    <w:tmpl w:val="457282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F369D1"/>
    <w:multiLevelType w:val="hybridMultilevel"/>
    <w:tmpl w:val="AF68D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"/>
  </w:num>
  <w:num w:numId="4">
    <w:abstractNumId w:val="7"/>
  </w:num>
  <w:num w:numId="5">
    <w:abstractNumId w:val="27"/>
  </w:num>
  <w:num w:numId="6">
    <w:abstractNumId w:val="21"/>
  </w:num>
  <w:num w:numId="7">
    <w:abstractNumId w:val="11"/>
  </w:num>
  <w:num w:numId="8">
    <w:abstractNumId w:val="6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7"/>
  </w:num>
  <w:num w:numId="13">
    <w:abstractNumId w:val="10"/>
  </w:num>
  <w:num w:numId="14">
    <w:abstractNumId w:val="12"/>
  </w:num>
  <w:num w:numId="15">
    <w:abstractNumId w:val="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9"/>
  </w:num>
  <w:num w:numId="19">
    <w:abstractNumId w:val="23"/>
  </w:num>
  <w:num w:numId="20">
    <w:abstractNumId w:val="18"/>
  </w:num>
  <w:num w:numId="21">
    <w:abstractNumId w:val="16"/>
  </w:num>
  <w:num w:numId="22">
    <w:abstractNumId w:val="2"/>
  </w:num>
  <w:num w:numId="23">
    <w:abstractNumId w:val="24"/>
  </w:num>
  <w:num w:numId="24">
    <w:abstractNumId w:val="15"/>
  </w:num>
  <w:num w:numId="25">
    <w:abstractNumId w:val="22"/>
  </w:num>
  <w:num w:numId="26">
    <w:abstractNumId w:val="26"/>
  </w:num>
  <w:num w:numId="27">
    <w:abstractNumId w:val="8"/>
  </w:num>
  <w:num w:numId="28">
    <w:abstractNumId w:val="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978DA"/>
    <w:rsid w:val="000A4514"/>
    <w:rsid w:val="000C0C4C"/>
    <w:rsid w:val="000C411D"/>
    <w:rsid w:val="000C4B8A"/>
    <w:rsid w:val="000C61BF"/>
    <w:rsid w:val="000C71A9"/>
    <w:rsid w:val="000D317A"/>
    <w:rsid w:val="000E5429"/>
    <w:rsid w:val="000E5494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1F0311"/>
    <w:rsid w:val="0020140F"/>
    <w:rsid w:val="00201A85"/>
    <w:rsid w:val="00206E1E"/>
    <w:rsid w:val="00217B2D"/>
    <w:rsid w:val="0022381F"/>
    <w:rsid w:val="00256F74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30CB2"/>
    <w:rsid w:val="0033304B"/>
    <w:rsid w:val="00343EFF"/>
    <w:rsid w:val="00347419"/>
    <w:rsid w:val="00361273"/>
    <w:rsid w:val="00364823"/>
    <w:rsid w:val="003669B9"/>
    <w:rsid w:val="00383CC3"/>
    <w:rsid w:val="003A4FEC"/>
    <w:rsid w:val="003B0598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7548"/>
    <w:rsid w:val="004374D3"/>
    <w:rsid w:val="00455E03"/>
    <w:rsid w:val="00456B85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2E47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2C27"/>
    <w:rsid w:val="00625994"/>
    <w:rsid w:val="0063086D"/>
    <w:rsid w:val="006325DE"/>
    <w:rsid w:val="006326FF"/>
    <w:rsid w:val="00636C48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22318"/>
    <w:rsid w:val="007223F3"/>
    <w:rsid w:val="00725250"/>
    <w:rsid w:val="00727941"/>
    <w:rsid w:val="00733CC7"/>
    <w:rsid w:val="00740811"/>
    <w:rsid w:val="00743C1C"/>
    <w:rsid w:val="007524D0"/>
    <w:rsid w:val="00766B2B"/>
    <w:rsid w:val="0078653A"/>
    <w:rsid w:val="0078701D"/>
    <w:rsid w:val="00790BE8"/>
    <w:rsid w:val="00794334"/>
    <w:rsid w:val="007A5D70"/>
    <w:rsid w:val="007B129E"/>
    <w:rsid w:val="007B20BB"/>
    <w:rsid w:val="007C4882"/>
    <w:rsid w:val="007D1506"/>
    <w:rsid w:val="007D2994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77D67"/>
    <w:rsid w:val="00883A89"/>
    <w:rsid w:val="00886073"/>
    <w:rsid w:val="00891A68"/>
    <w:rsid w:val="0089625A"/>
    <w:rsid w:val="008A115E"/>
    <w:rsid w:val="008A7DE2"/>
    <w:rsid w:val="008B2ACD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2C2E"/>
    <w:rsid w:val="009456FB"/>
    <w:rsid w:val="0095194D"/>
    <w:rsid w:val="0095712E"/>
    <w:rsid w:val="0096225E"/>
    <w:rsid w:val="00965C1C"/>
    <w:rsid w:val="00975A8C"/>
    <w:rsid w:val="00976AAB"/>
    <w:rsid w:val="009803CE"/>
    <w:rsid w:val="00980621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4351F"/>
    <w:rsid w:val="00A44FA8"/>
    <w:rsid w:val="00A51E42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266F"/>
    <w:rsid w:val="00B07D6A"/>
    <w:rsid w:val="00B13C89"/>
    <w:rsid w:val="00B14A8D"/>
    <w:rsid w:val="00B15772"/>
    <w:rsid w:val="00B227DF"/>
    <w:rsid w:val="00B23D58"/>
    <w:rsid w:val="00B24772"/>
    <w:rsid w:val="00B256AC"/>
    <w:rsid w:val="00B40C76"/>
    <w:rsid w:val="00B410DC"/>
    <w:rsid w:val="00B4478A"/>
    <w:rsid w:val="00B459CA"/>
    <w:rsid w:val="00B478B2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5D67"/>
    <w:rsid w:val="00C16037"/>
    <w:rsid w:val="00C1795B"/>
    <w:rsid w:val="00C20D36"/>
    <w:rsid w:val="00C21DBA"/>
    <w:rsid w:val="00C25ADE"/>
    <w:rsid w:val="00C36BCA"/>
    <w:rsid w:val="00C4466E"/>
    <w:rsid w:val="00C544C8"/>
    <w:rsid w:val="00C641F2"/>
    <w:rsid w:val="00C719ED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3B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E14CF3"/>
    <w:rsid w:val="00E274D7"/>
    <w:rsid w:val="00E32B6A"/>
    <w:rsid w:val="00E3516A"/>
    <w:rsid w:val="00E35B3C"/>
    <w:rsid w:val="00E42661"/>
    <w:rsid w:val="00E4315D"/>
    <w:rsid w:val="00E539E5"/>
    <w:rsid w:val="00E573C7"/>
    <w:rsid w:val="00E57675"/>
    <w:rsid w:val="00E61E94"/>
    <w:rsid w:val="00E65789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40961"/>
    <w:rsid w:val="00F41477"/>
    <w:rsid w:val="00F65FED"/>
    <w:rsid w:val="00F7083E"/>
    <w:rsid w:val="00F70EFA"/>
    <w:rsid w:val="00F74DAB"/>
    <w:rsid w:val="00F771AD"/>
    <w:rsid w:val="00F83633"/>
    <w:rsid w:val="00F85F23"/>
    <w:rsid w:val="00F86C57"/>
    <w:rsid w:val="00F9144A"/>
    <w:rsid w:val="00FA4677"/>
    <w:rsid w:val="00FB34F2"/>
    <w:rsid w:val="00FB7465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19.09.2008¤3#EK_Utgitt¤2#0¤2#01.11.2008¤3#EK_IBrukDato¤2#0¤2#18.01.2021¤3#EK_DokumentID¤2#0¤2#D18754¤3#EK_DokTittel¤2#0¤2#Infeksjon - gruppe B-streptokokkinfeksjoner, gravide og fødende¤3#EK_DokType¤2#0¤2#Prosedyre¤3#EK_DocLvlShort¤2#0¤2#Nivå 2¤3#EK_DocLevel¤2#0¤2#Avdelingsdokumenter¤3#EK_EksRef¤2#2¤2# 1_x0009__x0009_Veileder i fødselshjelp. Norsk gynekologisk forening_x0009_02902_x0009_https://www.legeforeningen.no/foreningsledd/fagmed/norsk-gynekologisk-forening/veiledere/veileder-i-fodselshjelp/_x0009_¤1#¤3#EK_Erstatter¤2#0¤2#7.00¤3#EK_ErstatterD¤2#0¤2#18.01.2021¤3#EK_Signatur¤2#0¤2#¤3#EK_Verifisert¤2#0¤2#¤3#EK_Hørt¤2#0¤2#¤3#EK_AuditReview¤2#2¤2#¤3#EK_AuditApprove¤2#2¤2#¤3#EK_Gradering¤2#0¤2#Åpen¤3#EK_Gradnr¤2#4¤2#0¤3#EK_Kapittel¤2#4¤2# ¤3#EK_Referanse¤2#2¤2# 3_x0009_A6.2/6.1.2-17_x0009_Feber under fødsel, chorioamnionitt, maternell sepsis_x0009_05112_x0009_dok05112.docx_x0009_¤1#A6.2/6.1.2-59_x0009_Preterm fødsel, truende_x0009_05181_x0009_dok05181.docx_x0009_¤1#A6.2/6.1.2-60_x0009_Preterm vannavgang (pPROM) og primær vannavgang ved termin (PROM)._x0009_05185_x0009_dok05185.docx_x0009_¤1#¤3#EK_RefNr¤2#0¤2#A6.2/6.1.2-29¤3#EK_Revisjon¤2#0¤2#8.00¤3#EK_Ansvarlig¤2#0¤2#Britt Helene Skaar Udnæs¤3#EK_SkrevetAv¤2#0¤2#Seksjonsoverlege PhD Katrine Dønvold Sjøborg¤3#EK_UText1¤2#0¤2#Seksjonsoverlege PhD Katrine Dønvold Sjøborg¤3#EK_UText2¤2#0¤2#Seksjonsoverlege PhD Katrine Dønvold Sjøborg¤3#EK_UText3¤2#0¤2# ¤3#EK_UText4¤2#0¤2# ¤3#EK_Status¤2#0¤2#Til godkj.(rev)¤3#EK_Stikkord¤2#0¤2#GBS, gruppe B, streptokokker, UVI, streptokokkinfeksjon, infeksjon, antibiotika, AB, antibiotikaprofylakse¤3#EK_SuperStikkord¤2#0¤2#¤3#EK_Rapport¤2#3¤2#¤3#EK_EKPrintMerke¤2#0¤2#Uoffisiell utskrift er kun gyldig på utskriftsdato¤3#EK_Watermark¤2#0¤2# &lt;til godkjenning&gt;¤3#EK_Utgave¤2#0¤2#8.00¤3#EK_Merknad¤2#7¤2#Ingen endringer¤3#EK_VerLogg¤2#2¤2#Ver. 8.00 - 18.01.2021|Ingen endringer¤1#Ver. 7.00 - 18.01.2021|Revidert etter NGF¤1#Ver. 6.00 - 23.04.2019|Ingen endringer¤1#Ver. 5.01 - 08.02.2019|Korrigert tittel¤1#Ver. 5.00 - 15.05.2017|Revidert etter Nasjonal veileder i fødselshjelp 2014.¤1#Ver. 4.00 - 07.05.2015|¤1#Ver. 3.00 - 23.05.2013|Ingen endring¤1#Ver. 2.00 - 02.05.2011|¤1#Ver. 1.01 - 02.02.2010|¤1#Ver. 1.00 - 06.10.2008|Ny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9¤3#EK_GjelderTil¤2#0¤2#¤3#EK_Vedlegg¤2#2¤2# 0_x0009_¤3#EK_AvdelingOver¤2#4¤2# ¤3#EK_HRefNr¤2#0¤2# ¤3#EK_HbNavn¤2#0¤2# ¤3#EK_DokRefnr¤2#4¤2#00030603060102¤3#EK_Dokendrdato¤2#4¤2#16.01.2023 14:41:19¤3#EK_HbType¤2#4¤2# ¤3#EK_Offisiell¤2#4¤2# ¤3#EK_VedleggRef¤2#4¤2#A6.2/6.1.2-29¤3#EK_Strukt00¤2#5¤2#¤5#A¤5#Avdelinger¤5#0¤5#0¤4#¤5#6¤5#Klinikk for kvinne-barn¤5#1¤5#0¤4#.¤5#2¤5#Kvinneklinikken¤5#1¤5#0¤4#/¤5#6¤5#pasientbehandling/ fagprosedyrer¤5#0¤5#0¤4#.¤5#1¤5#fagprosedyrer¤5#0¤5#0¤4#.¤5#2¤5#Føde-barsel¤5#4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6¤5#Klinikk for kvinne-barn¤5#1¤5#0¤4#.¤5#2¤5#Kvinneklinikken¤5#1¤5#0¤4#/¤5#6¤5#pasientbehandling/ fagprosedyrer¤5#0¤5#0¤4#.¤5#1¤5#fagprosedyrer¤5#0¤5#0¤4#.¤5#2¤5#Føde-barsel¤5#4¤5#0¤4#\¤3#"/>
    <w:docVar w:name="ek_dl" w:val="29"/>
    <w:docVar w:name="ek_doclevel" w:val="Avdelingsdokumenter"/>
    <w:docVar w:name="ek_doclvlshort" w:val="Nivå 2"/>
    <w:docVar w:name="ek_doktittel" w:val="Infeksjon - gruppe B-streptokokkinfeksjoner, gravide og fødende"/>
    <w:docVar w:name="ek_doktype" w:val="Prosedyre"/>
    <w:docVar w:name="ek_dokumentid" w:val="D18754"/>
    <w:docVar w:name="ek_editprotect" w:val="-1"/>
    <w:docVar w:name="ek_ekprintmerke" w:val="Uoffisiell utskrift er kun gyldig på utskriftsdato"/>
    <w:docVar w:name="ek_eksref" w:val="[EK_EksRef]"/>
    <w:docVar w:name="ek_erstatter" w:val="7.00"/>
    <w:docVar w:name="ek_erstatterd" w:val="18.01.2021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18.01.2021"/>
    <w:docVar w:name="ek_klgjelderfra" w:val=" "/>
    <w:docVar w:name="ek_merknad" w:val="Revidert etter Guidelinemøte i 2023"/>
    <w:docVar w:name="ek_opprettet" w:val="19.09.2008"/>
    <w:docVar w:name="ek_protection" w:val="-1"/>
    <w:docVar w:name="ek_rapport" w:val="[]"/>
    <w:docVar w:name="ek_referanse" w:val="[EK_Referanse]"/>
    <w:docVar w:name="ek_refnr" w:val="A6.2/6.1.2-29"/>
    <w:docVar w:name="ek_revisjon" w:val="8.00"/>
    <w:docVar w:name="ek_s00mt1-100" w:val="Kvinneklinikken"/>
    <w:docVar w:name="ek_s00mt2-101" w:val="[ ]"/>
    <w:docVar w:name="ek_s00mt4-100" w:val="Føde-barsel"/>
    <w:docVar w:name="ek_signatur" w:val="Avdelingssjef Nina Sørlie"/>
    <w:docVar w:name="ek_skrevetav" w:val="Seksjonsoverlege PhD Katrine Dønvold Sjøborg"/>
    <w:docVar w:name="ek_status" w:val="Til godkj.(rev)"/>
    <w:docVar w:name="ek_stikkord" w:val="GBS, gruppe B, streptokokker, UVI, streptokokkinfeksjon, infeksjon, antibiotika, AB, antibiotikaprofylakse"/>
    <w:docVar w:name="ek_superstikkord" w:val="[]"/>
    <w:docVar w:name="EK_TYPE" w:val="ARB"/>
    <w:docVar w:name="ek_utext1" w:val="Seksjonsoverlege PhD Katrine Dønvold Sjøborg"/>
    <w:docVar w:name="ek_utext2" w:val="Seksjonsoverlege PhD Katrine Dønvold Sjøborg"/>
    <w:docVar w:name="ek_utext3" w:val=" "/>
    <w:docVar w:name="ek_utext4" w:val=" "/>
    <w:docVar w:name="ek_utgave" w:val="8.00"/>
    <w:docVar w:name="ek_utgitt" w:val="01.11.2008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eksref" w:val=";02902;"/>
    <w:docVar w:name="idek_referanse" w:val=";05112;05181;05185;"/>
    <w:docVar w:name="idxd" w:val=";05112;05181;05185;"/>
    <w:docVar w:name="idxr" w:val=";0290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2902;"/>
    <w:docVar w:name="tidek_referanse" w:val=";05112;05181;05185;"/>
    <w:docVar w:name="Tittel" w:val="Dette er en Test tittel."/>
    <w:docVar w:name="Utgave" w:val="[Ver]"/>
    <w:docVar w:name="xd05112" w:val="A6.2/6.1.2-19"/>
    <w:docVar w:name="xd05181" w:val="A6.2/6.1.2-62"/>
    <w:docVar w:name="xd05185" w:val="A6.2/6.1.2-63"/>
    <w:docVar w:name="xdf05112" w:val="dok05112.docx"/>
    <w:docVar w:name="xdf05181" w:val="dok05181.docx"/>
    <w:docVar w:name="xdf05185" w:val="dok05185.docx"/>
    <w:docVar w:name="xdl05112" w:val="A6.2/6.1.2-19 Feber under fødsel og mistanke om chorioamnionitt."/>
    <w:docVar w:name="xdl05181" w:val="A6.2/6.1.2-62 Preterm fødsel, truende"/>
    <w:docVar w:name="xdl05185" w:val="A6.2/6.1.2-63 Preterm vannavgang (pPROM) og primær vannavgang ved termin (PROM)."/>
    <w:docVar w:name="xdt05112" w:val="Feber under fødsel og mistanke om chorioamnionitt."/>
    <w:docVar w:name="xdt05181" w:val="Preterm fødsel, truende"/>
    <w:docVar w:name="xdt05185" w:val="Preterm vannavgang (pPROM) og primær vannavgang ved termin (PROM)."/>
    <w:docVar w:name="xrf02902" w:val="https://www.legeforeningen.no/foreningsledd/fagmed/norsk-gynekologisk-forening/veiledere/veileder-i-fodselshjelp/"/>
    <w:docVar w:name="xrl02902" w:val=" Veileder i fødselshjelp. Norsk gynekologisk forening"/>
    <w:docVar w:name="xrt02902" w:val="Veileder i fødselshjelp. Norsk gynekologisk foren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94FF70D"/>
  <w15:docId w15:val="{870436FD-2449-4BBE-BBA3-3A05D768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65789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customStyle="1" w:styleId="Overskrift2Tegn">
    <w:name w:val="Overskrift 2 Tegn"/>
    <w:basedOn w:val="DefaultParagraphFont"/>
    <w:link w:val="Heading2"/>
    <w:rsid w:val="00C719ED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05112.htm" TargetMode="External" /><Relationship Id="rId6" Type="http://schemas.openxmlformats.org/officeDocument/2006/relationships/hyperlink" Target="https://kvalitet.so-hf.no/docs/pub/dok05185.htm" TargetMode="External" /><Relationship Id="rId7" Type="http://schemas.openxmlformats.org/officeDocument/2006/relationships/hyperlink" Target="https://kvalitet.so-hf.no/docs/pub/dok05181.htm" TargetMode="External" /><Relationship Id="rId8" Type="http://schemas.openxmlformats.org/officeDocument/2006/relationships/hyperlink" Target="https://metodebok.no/index.php?action=book&amp;book=fodselshjelp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D3122-0C67-43E6-AB60-B9B0E147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26</TotalTime>
  <Pages>2</Pages>
  <Words>1076</Words>
  <Characters>5703</Characters>
  <Application>Microsoft Office Word</Application>
  <DocSecurity>0</DocSecurity>
  <Lines>47</Lines>
  <Paragraphs>13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Infeksjon - gruppe B-streptokokkinfeksjoner, gravide og fødende</vt:lpstr>
      <vt:lpstr>Prosedyre</vt:lpstr>
    </vt:vector>
  </TitlesOfParts>
  <Company>Datakvalitet AS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Infeksjon - gruppe B-streptokokkinfeksjoner, gravide og fødende</dc:title>
  <dc:subject>00030603060102|A6.2/6.1.2-29|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_x0003_EK_Opprettet_x0002_0_x0002_19.09.2008_x0003_EK_Utgitt_x0002_0_x0002_01.11.2008_x0003_EK_IBrukDato_x0002_0_x0002_18.01.2021_x0003_EK_DokumentID_x0002_0_x0002_D18754_x0003_EK_DokTittel_x0002_0_x0002_Infeksjon - gruppe B-streptokokkinfeksjoner, gravide og fødende_x0003_EK_DokType_x0002_0_x0002_Prosedyre_x0003_EK_DocLvlShort_x0002_0_x0002_Nivå 2_x0003_EK_DocLevel_x0002_0_x0002_Avdelingsdokumenter_x0003_EK_EksRef_x0002_2_x0002_ 1		Veileder i fødselshjelp. Norsk gynekologisk forening	02902	https://www.legeforeningen.no/foreningsledd/fagmed/norsk-gynekologisk-forening/veiledere/veileder-i-fodselshjelp/	_x0001__x0003_EK_Erstatter_x0002_0_x0002_7.00_x0003_EK_ErstatterD_x0002_0_x0002_18.01.2021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3	A6.2/6.1.2-17	Feber under fødsel, chorioamnionitt, maternell sepsis	05112	dok05112.docx	_x0001_A6.2/6.1.2-59	Preterm fødsel, truende	05181	dok05181.docx	_x0001_A6.2/6.1.2-60	Preterm vannavgang (pPROM) og primær vannavgang ved termin (PROM).	05185	dok05185.docx	_x0001__x0003_EK_RefNr_x0002_0_x0002_A6.2/6.1.2-29_x0003_EK_Revisjon_x0002_0_x0002_8.00_x0003_EK_Ansvarlig_x0002_0_x0002_Britt Helene Skaar Udnæs_x0003_EK_SkrevetAv_x0002_0_x0002_Seksjonsoverlege PhD Katrine Dønvold Sjøborg_x0003_EK_UText1_x0002_0_x0002_Seksjonsoverlege PhD Katrine Dønvold Sjøborg_x0003_EK_UText2_x0002_0_x0002_Seksjonsoverlege PhD Katrine Dønvold Sjøborg_x0003_EK_UText3_x0002_0_x0002_ _x0003_EK_UText4_x0002_0_x0002_ _x0003_EK_Status_x0002_0_x0002_Til godkj.(rev)_x0003_EK_Stikkord_x0002_0_x0002_GBS, gruppe B, streptokokker, UVI, streptokokkinfeksjon, infeksjon, antibiotika, AB, antibiotikaprofylakse_x0003_EK_SuperStikkord_x0002_0_x0002__x0003_EK_Rapport_x0002_3_x0002__x0003_EK_EKPrintMerke_x0002_0_x0002_Uoffisiell utskrift er kun gyldig på utskriftsdato_x0003_EK_Watermark_x0002_0_x0002_ &lt;til godkjenning&gt;_x0003_EK_Utgave_x0002_0_x0002_8.00_x0003_EK_Merknad_x0002_7_x0002_Ingen endringer_x0003_EK_VerLogg_x0002_2_x0002_Ver. 8.00 - 18.01.2021|Ingen endringer_x0001_Ver. 7.00 - 18.01.2021|Revidert etter NGF_x0001_Ver. 6.00 - 23.04.2019|Ingen endringer_x0001_Ver. 5.01 - 08.02.2019|Korrigert tittel_x0001_Ver. 5.00 - 15.05.2017|Revidert etter Nasjonal veileder i fødselshjelp 2014._x0001_Ver. 4.00 - 07.05.2015|_x0001_Ver. 3.00 - 23.05.2013|Ingen endring_x0001_Ver. 2.00 - 02.05.2011|_x0001_Ver. 1.01 - 02.02.2010|_x0001_Ver. 1.00 - 06.10.2008|Ny_x0003_EK_RF1_x0002_4_x0002_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_x0003_EK_DL_x0002_0_x0002_29_x0003_EK_GjelderTil_x0002_0_x0002__x0003_EK_Vedlegg_x0002_2_x0002_ 0	_x0003_EK_AvdelingOver_x0002_4_x0002_ _x0003_EK_HRefNr_x0002_0_x0002_ _x0003_EK_HbNavn_x0002_0_x0002_ _x0003_EK_DokRefnr_x0002_4_x0002_00030603060102_x0003_EK_Dokendrdato_x0002_4_x0002_16.01.2023 14:41:19_x0003_EK_HbType_x0002_4_x0002_ _x0003_EK_Offisiell_x0002_4_x0002_ _x0003_EK_VedleggRef_x0002_4_x0002_A6.2/6.1.2-29_x0003_EK_Strukt00_x0002_5_x0002__x0005_A_x0005_Avdelinger_x0005_0_x0005_0_x0004__x0005_6_x0005_Klinikk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_x0003_EKR_Strukt00_x0002_5_x0002__x0005_A_x0005_Avdelinger_x0005_0_x0005_0_x0004__x0005_6_x0005_Klinikk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</dc:description>
  <cp:lastModifiedBy>Britt Helene Skaar Udnæs</cp:lastModifiedBy>
  <cp:revision>4</cp:revision>
  <cp:lastPrinted>2014-06-30T13:08:00Z</cp:lastPrinted>
  <dcterms:created xsi:type="dcterms:W3CDTF">2023-02-01T09:20:00Z</dcterms:created>
  <dcterms:modified xsi:type="dcterms:W3CDTF">2024-10-15T09:43:00Z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Infeksjon - gruppe B-streptokokkinfeksjoner, gravide og fødende</vt:lpwstr>
  </property>
  <property fmtid="{D5CDD505-2E9C-101B-9397-08002B2CF9AE}" pid="4" name="EK_DokType">
    <vt:lpwstr>Prosedyre</vt:lpwstr>
  </property>
  <property fmtid="{D5CDD505-2E9C-101B-9397-08002B2CF9AE}" pid="5" name="EK_DokumentID">
    <vt:lpwstr>D18754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04.12.2024</vt:lpwstr>
  </property>
  <property fmtid="{D5CDD505-2E9C-101B-9397-08002B2CF9AE}" pid="8" name="EK_Merknad">
    <vt:lpwstr>Ingen endringer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Avdelingssjef Åse Kari Kringlåk</vt:lpwstr>
  </property>
  <property fmtid="{D5CDD505-2E9C-101B-9397-08002B2CF9AE}" pid="12" name="EK_SkrevetAv">
    <vt:lpwstr>Seksjonsoverlege PhD Katrine Dønvold Sjøborg</vt:lpwstr>
  </property>
  <property fmtid="{D5CDD505-2E9C-101B-9397-08002B2CF9AE}" pid="13" name="EK_UText1">
    <vt:lpwstr>Seksjonsoverlege PhD Katrine Dønvold Sjøborg</vt:lpwstr>
  </property>
  <property fmtid="{D5CDD505-2E9C-101B-9397-08002B2CF9AE}" pid="14" name="EK_UText2">
    <vt:lpwstr>Seksjonsoverlege PhD Katrine Dønvold Sjøborg</vt:lpwstr>
  </property>
  <property fmtid="{D5CDD505-2E9C-101B-9397-08002B2CF9AE}" pid="15" name="EK_Utgave">
    <vt:lpwstr>9.00</vt:lpwstr>
  </property>
  <property fmtid="{D5CDD505-2E9C-101B-9397-08002B2CF9AE}" pid="16" name="EK_Watermark">
    <vt:lpwstr> &lt;til godkjenning&gt;</vt:lpwstr>
  </property>
  <property fmtid="{D5CDD505-2E9C-101B-9397-08002B2CF9AE}" pid="17" name="XD05112">
    <vt:lpwstr>A4.2/3.1.2-23</vt:lpwstr>
  </property>
  <property fmtid="{D5CDD505-2E9C-101B-9397-08002B2CF9AE}" pid="18" name="XD05181">
    <vt:lpwstr>A4.2/3.1.2-60</vt:lpwstr>
  </property>
  <property fmtid="{D5CDD505-2E9C-101B-9397-08002B2CF9AE}" pid="19" name="XD05185">
    <vt:lpwstr>A4.2/3.1.2-61</vt:lpwstr>
  </property>
  <property fmtid="{D5CDD505-2E9C-101B-9397-08002B2CF9AE}" pid="20" name="XDF05112">
    <vt:lpwstr>Feber under fødsel, chorioamnionitt, maternell sepsis</vt:lpwstr>
  </property>
  <property fmtid="{D5CDD505-2E9C-101B-9397-08002B2CF9AE}" pid="21" name="XDF05181">
    <vt:lpwstr>Preterm fødsel, truende</vt:lpwstr>
  </property>
  <property fmtid="{D5CDD505-2E9C-101B-9397-08002B2CF9AE}" pid="22" name="XDF05185">
    <vt:lpwstr>Preterm vannavgang (pPROM) og primær vannavgang ved termin (PROM).</vt:lpwstr>
  </property>
  <property fmtid="{D5CDD505-2E9C-101B-9397-08002B2CF9AE}" pid="23" name="XDL05112">
    <vt:lpwstr>A4.2/3.1.2-23 Feber under fødsel, chorioamnionitt, maternell sepsis</vt:lpwstr>
  </property>
  <property fmtid="{D5CDD505-2E9C-101B-9397-08002B2CF9AE}" pid="24" name="XDL05181">
    <vt:lpwstr>A4.2/3.1.2-60 Preterm fødsel, truende</vt:lpwstr>
  </property>
  <property fmtid="{D5CDD505-2E9C-101B-9397-08002B2CF9AE}" pid="25" name="XDL05185">
    <vt:lpwstr>A4.2/3.1.2-61 Preterm vannavgang (pPROM) og primær vannavgang ved termin (PROM).</vt:lpwstr>
  </property>
  <property fmtid="{D5CDD505-2E9C-101B-9397-08002B2CF9AE}" pid="26" name="XDT05112">
    <vt:lpwstr>Feber under fødsel, chorioamnionitt, maternell sepsis</vt:lpwstr>
  </property>
  <property fmtid="{D5CDD505-2E9C-101B-9397-08002B2CF9AE}" pid="27" name="XDT05181">
    <vt:lpwstr>Preterm fødsel, truende</vt:lpwstr>
  </property>
  <property fmtid="{D5CDD505-2E9C-101B-9397-08002B2CF9AE}" pid="28" name="XDT05185">
    <vt:lpwstr>Preterm vannavgang (pPROM) og primær vannavgang ved termin (PROM).</vt:lpwstr>
  </property>
  <property fmtid="{D5CDD505-2E9C-101B-9397-08002B2CF9AE}" pid="29" name="XR02902">
    <vt:lpwstr/>
  </property>
  <property fmtid="{D5CDD505-2E9C-101B-9397-08002B2CF9AE}" pid="30" name="XR03845">
    <vt:lpwstr/>
  </property>
  <property fmtid="{D5CDD505-2E9C-101B-9397-08002B2CF9AE}" pid="31" name="XRF02902">
    <vt:lpwstr>Veileder i fødselshjelp. Norsk gynekologisk forening</vt:lpwstr>
  </property>
  <property fmtid="{D5CDD505-2E9C-101B-9397-08002B2CF9AE}" pid="32" name="XRF03845">
    <vt:lpwstr>Fødselshjelp (NGF) - veileder</vt:lpwstr>
  </property>
  <property fmtid="{D5CDD505-2E9C-101B-9397-08002B2CF9AE}" pid="33" name="XRL02902">
    <vt:lpwstr> Veileder i fødselshjelp. Norsk gynekologisk forening</vt:lpwstr>
  </property>
  <property fmtid="{D5CDD505-2E9C-101B-9397-08002B2CF9AE}" pid="34" name="XRL03845">
    <vt:lpwstr> Fødselshjelp (NGF) - veileder</vt:lpwstr>
  </property>
  <property fmtid="{D5CDD505-2E9C-101B-9397-08002B2CF9AE}" pid="35" name="XRT02902">
    <vt:lpwstr>Veileder i fødselshjelp. Norsk gynekologisk forening</vt:lpwstr>
  </property>
  <property fmtid="{D5CDD505-2E9C-101B-9397-08002B2CF9AE}" pid="36" name="XRT03845">
    <vt:lpwstr>Fødselshjelp (NGF) - veileder</vt:lpwstr>
  </property>
</Properties>
</file>