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092D00B1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343E97" w:rsidP="00C85C53" w14:paraId="092D00B2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Ingen faglige endringer</w:t>
      </w:r>
      <w:r>
        <w:fldChar w:fldCharType="end"/>
      </w:r>
    </w:p>
    <w:p w:rsidR="00C85C53" w:rsidRPr="002916A7" w:rsidP="00342ACE" w14:paraId="092D00B3" w14:textId="77777777">
      <w:pPr>
        <w:pStyle w:val="Heading2"/>
        <w:tabs>
          <w:tab w:val="left" w:pos="3809"/>
        </w:tabs>
      </w:pPr>
      <w:r w:rsidRPr="002916A7">
        <w:t>Hensikt</w:t>
      </w:r>
      <w:r w:rsidRPr="002916A7" w:rsidR="00F41477">
        <w:t xml:space="preserve"> </w:t>
      </w:r>
    </w:p>
    <w:p w:rsidR="00C245C0" w:rsidRPr="002916A7" w:rsidP="00C245C0" w14:paraId="092D00B4" w14:textId="77777777">
      <w:r w:rsidRPr="002916A7">
        <w:t>Sikre</w:t>
      </w:r>
    </w:p>
    <w:p w:rsidR="00C245C0" w:rsidRPr="002916A7" w:rsidP="00C245C0" w14:paraId="092D00B5" w14:textId="77777777">
      <w:pPr>
        <w:numPr>
          <w:ilvl w:val="0"/>
          <w:numId w:val="27"/>
        </w:numPr>
      </w:pPr>
      <w:r w:rsidRPr="002916A7">
        <w:t>God ivaretakelse av gravide innlagt med akutt skade eller sykdom.</w:t>
      </w:r>
    </w:p>
    <w:p w:rsidR="00C85C53" w:rsidRPr="002916A7" w:rsidP="00C245C0" w14:paraId="092D00B6" w14:textId="77777777">
      <w:pPr>
        <w:numPr>
          <w:ilvl w:val="0"/>
          <w:numId w:val="27"/>
        </w:numPr>
      </w:pPr>
      <w:r w:rsidRPr="002916A7">
        <w:t xml:space="preserve">Forsvarlig behandling for det aktuelle traume eller den aktuelle sykdom </w:t>
      </w:r>
    </w:p>
    <w:p w:rsidR="00C85C53" w:rsidRPr="002916A7" w:rsidP="00E82E67" w14:paraId="092D00B7" w14:textId="77777777">
      <w:pPr>
        <w:pStyle w:val="Heading2"/>
      </w:pPr>
      <w:r w:rsidRPr="002916A7">
        <w:t>Målgruppe</w:t>
      </w:r>
    </w:p>
    <w:p w:rsidR="003D6731" w:rsidRPr="002916A7" w:rsidP="003D6731" w14:paraId="092D00B8" w14:textId="77777777">
      <w:pPr>
        <w:tabs>
          <w:tab w:val="left" w:pos="5956"/>
        </w:tabs>
      </w:pPr>
      <w:r w:rsidRPr="002916A7">
        <w:t xml:space="preserve">Leger, </w:t>
      </w:r>
      <w:r w:rsidRPr="002916A7">
        <w:t>sykepleiere og jordmødre i Sykehuset Østfold (SØ)</w:t>
      </w:r>
      <w:r w:rsidRPr="002916A7">
        <w:tab/>
      </w:r>
    </w:p>
    <w:p w:rsidR="002403D2" w:rsidRPr="002916A7" w:rsidP="00A17078" w14:paraId="092D00B9" w14:textId="77777777">
      <w:pPr>
        <w:pStyle w:val="Heading2"/>
      </w:pPr>
      <w:r w:rsidRPr="002916A7">
        <w:t>Fremgangsmåte</w:t>
      </w:r>
      <w:r w:rsidRPr="002916A7" w:rsidR="006A24B1">
        <w:t xml:space="preserve"> </w:t>
      </w:r>
    </w:p>
    <w:p w:rsidR="00C245C0" w:rsidRPr="002916A7" w:rsidP="002403D2" w14:paraId="092D00BA" w14:textId="77777777">
      <w:pPr>
        <w:rPr>
          <w:u w:val="single"/>
        </w:rPr>
      </w:pPr>
      <w:r w:rsidRPr="002916A7">
        <w:rPr>
          <w:u w:val="single"/>
        </w:rPr>
        <w:t>Generelt:</w:t>
      </w:r>
    </w:p>
    <w:p w:rsidR="002403D2" w:rsidRPr="002916A7" w:rsidP="002403D2" w14:paraId="092D00BB" w14:textId="77777777">
      <w:r w:rsidRPr="002916A7">
        <w:t xml:space="preserve">Primærvakt anestesi bør være informert om alle med akutt sykdom og GA over 20. </w:t>
      </w:r>
    </w:p>
    <w:p w:rsidR="00C245C0" w:rsidRPr="002916A7" w:rsidP="002403D2" w14:paraId="092D00BC" w14:textId="77777777">
      <w:pPr>
        <w:rPr>
          <w:u w:val="single"/>
        </w:rPr>
      </w:pPr>
      <w:r w:rsidRPr="002916A7">
        <w:t>Primærvakt føde/</w:t>
      </w:r>
      <w:r w:rsidRPr="002916A7">
        <w:t>gyn</w:t>
      </w:r>
      <w:r w:rsidRPr="002916A7">
        <w:t xml:space="preserve"> bør være informert om alle med akutt sykdom og GA over 22+</w:t>
      </w:r>
      <w:r w:rsidRPr="002916A7" w:rsidR="00824FAF">
        <w:t>5</w:t>
      </w:r>
      <w:r w:rsidRPr="002916A7" w:rsidR="002916A7">
        <w:t>.</w:t>
      </w:r>
    </w:p>
    <w:p w:rsidR="002403D2" w:rsidRPr="00C245C0" w:rsidP="002403D2" w14:paraId="092D00BD" w14:textId="77777777">
      <w:r w:rsidRPr="002916A7">
        <w:t xml:space="preserve">Primærvakt NFI bør </w:t>
      </w:r>
      <w:r w:rsidRPr="002916A7">
        <w:t>være informert om alle med akutt sykdom og GA over 22+</w:t>
      </w:r>
      <w:r w:rsidRPr="002916A7" w:rsidR="00824FAF">
        <w:t>5</w:t>
      </w:r>
      <w:r w:rsidRPr="002916A7">
        <w:t xml:space="preserve"> hvor det er risiko for at barnet må forløses</w:t>
      </w:r>
      <w:r w:rsidRPr="002916A7" w:rsidR="00824FAF">
        <w:t>.</w:t>
      </w:r>
    </w:p>
    <w:p w:rsidR="002403D2" w:rsidRPr="00795807" w:rsidP="002403D2" w14:paraId="092D00BE" w14:textId="77777777">
      <w:pPr>
        <w:rPr>
          <w:b/>
        </w:rPr>
      </w:pPr>
    </w:p>
    <w:p w:rsidR="002403D2" w:rsidRPr="00795807" w:rsidP="002403D2" w14:paraId="092D00BF" w14:textId="77777777">
      <w:pPr>
        <w:pStyle w:val="Heading3"/>
        <w:rPr>
          <w:bCs/>
        </w:rPr>
      </w:pPr>
      <w:r w:rsidRPr="00795807">
        <w:t>Graviditet og traumer</w:t>
      </w:r>
    </w:p>
    <w:p w:rsidR="002403D2" w:rsidRPr="00795807" w:rsidP="002403D2" w14:paraId="092D00C0" w14:textId="77777777">
      <w:pPr>
        <w:numPr>
          <w:ilvl w:val="0"/>
          <w:numId w:val="26"/>
        </w:numPr>
        <w:rPr>
          <w:bCs/>
        </w:rPr>
      </w:pPr>
      <w:r w:rsidRPr="00795807">
        <w:rPr>
          <w:bCs/>
        </w:rPr>
        <w:t xml:space="preserve">I 2. og 3. trimester kan selv små traumer få uheldige følger for fosteret. Traumer kan </w:t>
      </w:r>
    </w:p>
    <w:p w:rsidR="002403D2" w:rsidRPr="00795807" w:rsidP="002403D2" w14:paraId="092D00C1" w14:textId="77777777">
      <w:pPr>
        <w:ind w:left="709"/>
      </w:pPr>
      <w:r w:rsidRPr="00795807">
        <w:t>forårsake for tidlig løsning av placenta (</w:t>
      </w:r>
      <w:r w:rsidRPr="00795807">
        <w:t>a</w:t>
      </w:r>
      <w:r w:rsidRPr="00795807">
        <w:t>bruptio</w:t>
      </w:r>
      <w:r w:rsidRPr="00795807">
        <w:t xml:space="preserve">), prematur </w:t>
      </w:r>
      <w:r w:rsidRPr="00795807">
        <w:t>riaktivitet</w:t>
      </w:r>
      <w:r w:rsidRPr="00795807">
        <w:t>, prematur vannavgang og, i ekstreme tilfeller, uterusruptur og direkte skade på fosteret.</w:t>
      </w:r>
    </w:p>
    <w:p w:rsidR="002403D2" w:rsidRPr="00795807" w:rsidP="002403D2" w14:paraId="092D00C2" w14:textId="77777777">
      <w:pPr>
        <w:ind w:left="709"/>
        <w:rPr>
          <w:bCs/>
        </w:rPr>
      </w:pPr>
      <w:r w:rsidRPr="00795807">
        <w:rPr>
          <w:bCs/>
        </w:rPr>
        <w:t>Stumpt traume mot abdomen/uterus utgjør den største faren for fosteret fordi den uelastiske placenta kan løsne fra den elastiske uterus</w:t>
      </w:r>
      <w:r w:rsidRPr="00795807">
        <w:rPr>
          <w:bCs/>
        </w:rPr>
        <w:t xml:space="preserve">. Det er risiko for at det samme kan skje hvis den gravide utsettes for raske akselerasjoner eller deselerasjoner. </w:t>
      </w:r>
    </w:p>
    <w:p w:rsidR="002403D2" w:rsidRPr="00795807" w:rsidP="002403D2" w14:paraId="092D00C3" w14:textId="77777777">
      <w:pPr>
        <w:rPr>
          <w:bCs/>
        </w:rPr>
      </w:pPr>
    </w:p>
    <w:p w:rsidR="002403D2" w:rsidRPr="00795807" w:rsidP="002403D2" w14:paraId="092D00C4" w14:textId="77777777">
      <w:pPr>
        <w:numPr>
          <w:ilvl w:val="0"/>
          <w:numId w:val="26"/>
        </w:numPr>
        <w:rPr>
          <w:bCs/>
        </w:rPr>
      </w:pPr>
      <w:r w:rsidRPr="00795807">
        <w:rPr>
          <w:bCs/>
        </w:rPr>
        <w:t xml:space="preserve">I utgangspunktet skal en håndtere og prioritere traumatiserte gravide etter samme retningslinjer som ikke-gravide. Optimal </w:t>
      </w:r>
      <w:r w:rsidRPr="00795807">
        <w:rPr>
          <w:bCs/>
        </w:rPr>
        <w:t>resuscitering</w:t>
      </w:r>
      <w:r w:rsidRPr="00795807">
        <w:rPr>
          <w:bCs/>
        </w:rPr>
        <w:t xml:space="preserve"> av</w:t>
      </w:r>
      <w:r w:rsidRPr="00795807">
        <w:rPr>
          <w:bCs/>
        </w:rPr>
        <w:t xml:space="preserve"> mor er beste initiale behandling for fosteret fordi maternelt sjokk utgjør en stor risiko for intrauterin fosterdød.</w:t>
      </w:r>
    </w:p>
    <w:p w:rsidR="002403D2" w:rsidRPr="00795807" w:rsidP="002403D2" w14:paraId="092D00C5" w14:textId="77777777">
      <w:pPr>
        <w:rPr>
          <w:bCs/>
        </w:rPr>
      </w:pPr>
    </w:p>
    <w:p w:rsidR="002403D2" w:rsidRPr="00795807" w:rsidP="002403D2" w14:paraId="092D00C6" w14:textId="77777777">
      <w:pPr>
        <w:numPr>
          <w:ilvl w:val="0"/>
          <w:numId w:val="26"/>
        </w:numPr>
        <w:rPr>
          <w:bCs/>
        </w:rPr>
      </w:pPr>
      <w:r w:rsidRPr="00795807">
        <w:rPr>
          <w:bCs/>
        </w:rPr>
        <w:t xml:space="preserve">Unngå </w:t>
      </w:r>
      <w:r w:rsidRPr="00795807">
        <w:rPr>
          <w:bCs/>
        </w:rPr>
        <w:t>aortacaval</w:t>
      </w:r>
      <w:r w:rsidRPr="00795807">
        <w:rPr>
          <w:bCs/>
        </w:rPr>
        <w:t xml:space="preserve"> kompresjon ved </w:t>
      </w:r>
      <w:r>
        <w:rPr>
          <w:bCs/>
        </w:rPr>
        <w:t xml:space="preserve">å </w:t>
      </w:r>
      <w:r>
        <w:rPr>
          <w:bCs/>
        </w:rPr>
        <w:t>venstreforskyve</w:t>
      </w:r>
      <w:r>
        <w:rPr>
          <w:bCs/>
        </w:rPr>
        <w:t xml:space="preserve"> livmor eller</w:t>
      </w:r>
      <w:r w:rsidRPr="00795807">
        <w:rPr>
          <w:bCs/>
        </w:rPr>
        <w:t xml:space="preserve"> å legge </w:t>
      </w:r>
      <w:r>
        <w:rPr>
          <w:bCs/>
        </w:rPr>
        <w:t xml:space="preserve">den </w:t>
      </w:r>
      <w:r w:rsidRPr="00795807">
        <w:rPr>
          <w:bCs/>
        </w:rPr>
        <w:t xml:space="preserve">gravide </w:t>
      </w:r>
      <w:r>
        <w:rPr>
          <w:bCs/>
        </w:rPr>
        <w:t>30</w:t>
      </w:r>
      <w:r w:rsidRPr="00795807">
        <w:rPr>
          <w:bCs/>
        </w:rPr>
        <w:t xml:space="preserve">° i venstre skråleie, både ved </w:t>
      </w:r>
      <w:r w:rsidRPr="00795807">
        <w:rPr>
          <w:bCs/>
        </w:rPr>
        <w:t>resuscitering</w:t>
      </w:r>
      <w:r w:rsidRPr="00795807">
        <w:rPr>
          <w:bCs/>
        </w:rPr>
        <w:t xml:space="preserve"> og </w:t>
      </w:r>
      <w:r w:rsidRPr="00795807">
        <w:rPr>
          <w:bCs/>
        </w:rPr>
        <w:t>kirurgi (i vanlig ryggleie blir venøst returvolum redusert og den gravide blir hypotensiv).</w:t>
      </w:r>
    </w:p>
    <w:p w:rsidR="002403D2" w:rsidRPr="00795807" w:rsidP="002403D2" w14:paraId="092D00C7" w14:textId="77777777">
      <w:pPr>
        <w:rPr>
          <w:bCs/>
        </w:rPr>
      </w:pPr>
    </w:p>
    <w:p w:rsidR="002403D2" w:rsidP="002403D2" w14:paraId="092D00C8" w14:textId="77777777">
      <w:pPr>
        <w:numPr>
          <w:ilvl w:val="0"/>
          <w:numId w:val="26"/>
        </w:numPr>
        <w:rPr>
          <w:bCs/>
        </w:rPr>
      </w:pPr>
      <w:r w:rsidRPr="00795807">
        <w:rPr>
          <w:bCs/>
        </w:rPr>
        <w:t xml:space="preserve">Mistenk </w:t>
      </w:r>
      <w:r w:rsidRPr="00795807">
        <w:rPr>
          <w:bCs/>
        </w:rPr>
        <w:t>hypovolemi</w:t>
      </w:r>
      <w:r w:rsidRPr="00795807">
        <w:rPr>
          <w:bCs/>
        </w:rPr>
        <w:t xml:space="preserve"> før pasienten får symptomer på det. Start volumøkende tiltak selv hos </w:t>
      </w:r>
      <w:r w:rsidRPr="00795807">
        <w:rPr>
          <w:bCs/>
        </w:rPr>
        <w:t>normotensive</w:t>
      </w:r>
      <w:r w:rsidRPr="00795807">
        <w:rPr>
          <w:bCs/>
        </w:rPr>
        <w:t xml:space="preserve">. Er den gravide først sjokkert av </w:t>
      </w:r>
      <w:r w:rsidRPr="00795807">
        <w:rPr>
          <w:bCs/>
        </w:rPr>
        <w:t>hypovolemi</w:t>
      </w:r>
      <w:r w:rsidRPr="00795807">
        <w:rPr>
          <w:bCs/>
        </w:rPr>
        <w:t>, er sjansene små</w:t>
      </w:r>
      <w:r w:rsidRPr="00795807">
        <w:rPr>
          <w:bCs/>
        </w:rPr>
        <w:t xml:space="preserve"> for å redde fosteret uten </w:t>
      </w:r>
      <w:r w:rsidRPr="00795807">
        <w:rPr>
          <w:bCs/>
        </w:rPr>
        <w:t>sekvele</w:t>
      </w:r>
      <w:r w:rsidRPr="00795807">
        <w:rPr>
          <w:bCs/>
        </w:rPr>
        <w:t>.</w:t>
      </w:r>
    </w:p>
    <w:p w:rsidR="00A17078" w:rsidRPr="00795807" w:rsidP="00A17078" w14:paraId="092D00C9" w14:textId="77777777">
      <w:pPr>
        <w:rPr>
          <w:bCs/>
        </w:rPr>
      </w:pPr>
    </w:p>
    <w:p w:rsidR="00A17078" w:rsidRPr="00795807" w:rsidP="00A17078" w14:paraId="092D00CA" w14:textId="77777777">
      <w:pPr>
        <w:numPr>
          <w:ilvl w:val="0"/>
          <w:numId w:val="26"/>
        </w:numPr>
        <w:rPr>
          <w:bCs/>
        </w:rPr>
      </w:pPr>
      <w:r>
        <w:rPr>
          <w:bCs/>
        </w:rPr>
        <w:t>Viktig med oksygenbehandling ved lav SpO2. Maternell SpO2 &lt; 95 % kan gi fosterskader.</w:t>
      </w:r>
    </w:p>
    <w:p w:rsidR="002403D2" w:rsidRPr="00795807" w:rsidP="002403D2" w14:paraId="092D00CB" w14:textId="77777777">
      <w:pPr>
        <w:rPr>
          <w:bCs/>
        </w:rPr>
      </w:pPr>
    </w:p>
    <w:p w:rsidR="002403D2" w:rsidRPr="00795807" w:rsidP="002403D2" w14:paraId="092D00CC" w14:textId="77777777">
      <w:pPr>
        <w:numPr>
          <w:ilvl w:val="0"/>
          <w:numId w:val="26"/>
        </w:numPr>
        <w:rPr>
          <w:bCs/>
        </w:rPr>
      </w:pPr>
      <w:r w:rsidRPr="00795807">
        <w:rPr>
          <w:bCs/>
        </w:rPr>
        <w:t>Ved røntgenundersøkelse bør man, om mulig, skjerme mors abdomen.</w:t>
      </w:r>
    </w:p>
    <w:p w:rsidR="002403D2" w:rsidRPr="00795807" w:rsidP="002403D2" w14:paraId="092D00CD" w14:textId="77777777">
      <w:pPr>
        <w:rPr>
          <w:bCs/>
        </w:rPr>
      </w:pPr>
    </w:p>
    <w:p w:rsidR="002403D2" w:rsidRPr="00795807" w:rsidP="002403D2" w14:paraId="092D00CE" w14:textId="77777777">
      <w:pPr>
        <w:numPr>
          <w:ilvl w:val="0"/>
          <w:numId w:val="26"/>
        </w:numPr>
        <w:rPr>
          <w:bCs/>
        </w:rPr>
      </w:pPr>
      <w:r w:rsidRPr="00795807">
        <w:rPr>
          <w:bCs/>
        </w:rPr>
        <w:t xml:space="preserve">Ved kirurgi kan det være nødvendig å gi </w:t>
      </w:r>
      <w:r w:rsidRPr="00795807">
        <w:rPr>
          <w:bCs/>
        </w:rPr>
        <w:t>tocolytika</w:t>
      </w:r>
      <w:r w:rsidRPr="00795807">
        <w:rPr>
          <w:bCs/>
        </w:rPr>
        <w:t xml:space="preserve"> for å forhindre</w:t>
      </w:r>
      <w:r w:rsidRPr="00795807">
        <w:rPr>
          <w:bCs/>
        </w:rPr>
        <w:t>/utsette prematur fødsel.</w:t>
      </w:r>
    </w:p>
    <w:p w:rsidR="002403D2" w:rsidRPr="00795807" w:rsidP="002403D2" w14:paraId="092D00CF" w14:textId="77777777">
      <w:pPr>
        <w:rPr>
          <w:bCs/>
        </w:rPr>
      </w:pPr>
    </w:p>
    <w:p w:rsidR="002403D2" w:rsidRPr="00A17078" w:rsidP="00A17078" w14:paraId="092D00D0" w14:textId="77777777">
      <w:pPr>
        <w:pStyle w:val="ListParagraph"/>
        <w:numPr>
          <w:ilvl w:val="0"/>
          <w:numId w:val="26"/>
        </w:numPr>
        <w:rPr>
          <w:bCs/>
        </w:rPr>
      </w:pPr>
      <w:r w:rsidRPr="00A17078">
        <w:rPr>
          <w:bCs/>
        </w:rPr>
        <w:t>Perimortem</w:t>
      </w:r>
      <w:r w:rsidRPr="00A17078">
        <w:rPr>
          <w:bCs/>
        </w:rPr>
        <w:t xml:space="preserve"> sectio: Hvis avansert hjerte-lungeredning ikke gir spontan sirkulasjon hos mor i løpet av 2-3 minutter og svangerskapsvarighet &gt;</w:t>
      </w:r>
      <w:r w:rsidR="00A17078">
        <w:rPr>
          <w:bCs/>
        </w:rPr>
        <w:t>20 uker eller uterus i nav</w:t>
      </w:r>
      <w:r w:rsidRPr="00A17078">
        <w:rPr>
          <w:bCs/>
        </w:rPr>
        <w:t>l</w:t>
      </w:r>
      <w:r w:rsidR="00A17078">
        <w:rPr>
          <w:bCs/>
        </w:rPr>
        <w:t>e</w:t>
      </w:r>
      <w:r w:rsidRPr="00A17078">
        <w:rPr>
          <w:bCs/>
        </w:rPr>
        <w:t xml:space="preserve">høyde, </w:t>
      </w:r>
      <w:r w:rsidRPr="00A17078" w:rsidR="00A17078">
        <w:rPr>
          <w:bCs/>
        </w:rPr>
        <w:t xml:space="preserve">skal </w:t>
      </w:r>
      <w:r w:rsidR="00A17078">
        <w:rPr>
          <w:bCs/>
        </w:rPr>
        <w:t>p</w:t>
      </w:r>
      <w:r w:rsidRPr="00A17078" w:rsidR="00A17078">
        <w:rPr>
          <w:bCs/>
        </w:rPr>
        <w:t>erimortem</w:t>
      </w:r>
      <w:r w:rsidRPr="00A17078" w:rsidR="00A17078">
        <w:rPr>
          <w:bCs/>
        </w:rPr>
        <w:t xml:space="preserve"> sectio påbegynnes innen 4 minutter for å redde mors liv ved vedvarende hjertestans</w:t>
      </w:r>
      <w:r w:rsidRPr="00A17078">
        <w:rPr>
          <w:bCs/>
        </w:rPr>
        <w:t>.</w:t>
      </w:r>
      <w:r w:rsidRPr="00A17078" w:rsidR="00A17078">
        <w:rPr>
          <w:bCs/>
        </w:rPr>
        <w:t xml:space="preserve"> Prosedyre: </w:t>
      </w:r>
      <w:hyperlink r:id="rId5" w:tooltip="XDF41809 - dok41809.docx" w:history="1">
        <w:r w:rsidRPr="00A17078" w:rsidR="00A17078">
          <w:rPr>
            <w:rStyle w:val="Hyperlink"/>
            <w:bCs/>
          </w:rPr>
          <w:fldChar w:fldCharType="begin" w:fldLock="1"/>
        </w:r>
        <w:r w:rsidRPr="00A17078" w:rsidR="00A17078">
          <w:rPr>
            <w:rStyle w:val="Hyperlink"/>
            <w:bCs/>
          </w:rPr>
          <w:instrText xml:space="preserve"> DOCPROPERTY XDT41809 \*charformat \* MERGEFORMAT </w:instrText>
        </w:r>
        <w:r w:rsidRPr="00A17078" w:rsidR="00A17078">
          <w:rPr>
            <w:rStyle w:val="Hyperlink"/>
            <w:bCs/>
          </w:rPr>
          <w:fldChar w:fldCharType="separate"/>
        </w:r>
        <w:r w:rsidRPr="00A17078" w:rsidR="00A17078">
          <w:rPr>
            <w:rStyle w:val="Hyperlink"/>
            <w:bCs/>
          </w:rPr>
          <w:t>Hjertestans - gravide</w:t>
        </w:r>
        <w:r w:rsidRPr="00A17078" w:rsidR="00A17078">
          <w:rPr>
            <w:rStyle w:val="Hyperlink"/>
            <w:bCs/>
          </w:rPr>
          <w:fldChar w:fldCharType="end"/>
        </w:r>
      </w:hyperlink>
    </w:p>
    <w:p w:rsidR="00681921" w:rsidP="002403D2" w14:paraId="1138E65F" w14:textId="77777777">
      <w:pPr>
        <w:rPr>
          <w:bCs/>
        </w:rPr>
      </w:pPr>
    </w:p>
    <w:p w:rsidR="002403D2" w:rsidRPr="00795807" w:rsidP="002403D2" w14:paraId="092D00D1" w14:textId="4E64EF30">
      <w:pPr>
        <w:rPr>
          <w:bCs/>
        </w:rPr>
      </w:pPr>
      <w:bookmarkStart w:id="1" w:name="_GoBack"/>
      <w:bookmarkEnd w:id="1"/>
      <w:r w:rsidRPr="00795807">
        <w:rPr>
          <w:bCs/>
        </w:rPr>
        <w:br/>
      </w:r>
    </w:p>
    <w:p w:rsidR="002403D2" w:rsidRPr="00795807" w:rsidP="002403D2" w14:paraId="092D00D2" w14:textId="77777777">
      <w:pPr>
        <w:pStyle w:val="Heading3"/>
      </w:pPr>
      <w:r>
        <w:t>Graviditet og ak</w:t>
      </w:r>
      <w:r>
        <w:t>utt abdomen</w:t>
      </w:r>
    </w:p>
    <w:p w:rsidR="002403D2" w:rsidRPr="00795807" w:rsidP="002403D2" w14:paraId="092D00D3" w14:textId="77777777">
      <w:pPr>
        <w:numPr>
          <w:ilvl w:val="0"/>
          <w:numId w:val="28"/>
        </w:numPr>
        <w:rPr>
          <w:bCs/>
        </w:rPr>
      </w:pPr>
      <w:r w:rsidRPr="00795807">
        <w:rPr>
          <w:bCs/>
        </w:rPr>
        <w:t xml:space="preserve">Det er sterk korrelasjon mellom </w:t>
      </w:r>
      <w:r w:rsidRPr="00795807">
        <w:rPr>
          <w:bCs/>
        </w:rPr>
        <w:t>intraabdominale</w:t>
      </w:r>
      <w:r w:rsidRPr="00795807">
        <w:rPr>
          <w:bCs/>
        </w:rPr>
        <w:t xml:space="preserve"> akutte inflammatoriske prosesser og premature rier.</w:t>
      </w:r>
    </w:p>
    <w:p w:rsidR="002403D2" w:rsidRPr="00795807" w:rsidP="002403D2" w14:paraId="092D00D4" w14:textId="77777777">
      <w:pPr>
        <w:rPr>
          <w:bCs/>
        </w:rPr>
      </w:pPr>
    </w:p>
    <w:p w:rsidR="002403D2" w:rsidRPr="00795807" w:rsidP="002403D2" w14:paraId="092D00D5" w14:textId="77777777">
      <w:pPr>
        <w:numPr>
          <w:ilvl w:val="0"/>
          <w:numId w:val="28"/>
        </w:numPr>
        <w:rPr>
          <w:bCs/>
        </w:rPr>
      </w:pPr>
      <w:r w:rsidRPr="00795807">
        <w:rPr>
          <w:bCs/>
        </w:rPr>
        <w:t>Anamnese og funn er ofte mindre typiske hos gravide enn hos ikke-gravide med samme sykdom.</w:t>
      </w:r>
    </w:p>
    <w:p w:rsidR="002403D2" w:rsidRPr="00795807" w:rsidP="002403D2" w14:paraId="092D00D6" w14:textId="77777777">
      <w:pPr>
        <w:rPr>
          <w:bCs/>
        </w:rPr>
      </w:pPr>
    </w:p>
    <w:p w:rsidR="002403D2" w:rsidRPr="00795807" w:rsidP="002403D2" w14:paraId="092D00D7" w14:textId="77777777">
      <w:pPr>
        <w:numPr>
          <w:ilvl w:val="0"/>
          <w:numId w:val="28"/>
        </w:numPr>
        <w:rPr>
          <w:bCs/>
        </w:rPr>
      </w:pPr>
      <w:r w:rsidRPr="00795807">
        <w:rPr>
          <w:bCs/>
        </w:rPr>
        <w:t xml:space="preserve">Tegn på </w:t>
      </w:r>
      <w:r w:rsidRPr="00795807">
        <w:rPr>
          <w:bCs/>
        </w:rPr>
        <w:t>peritoneal</w:t>
      </w:r>
      <w:r w:rsidRPr="00795807">
        <w:rPr>
          <w:bCs/>
        </w:rPr>
        <w:t xml:space="preserve"> irritasjon kan være fraværende f</w:t>
      </w:r>
      <w:r w:rsidRPr="00795807">
        <w:rPr>
          <w:bCs/>
        </w:rPr>
        <w:t>ordi bukveggen er løftet og strukket.</w:t>
      </w:r>
    </w:p>
    <w:p w:rsidR="002403D2" w:rsidRPr="00795807" w:rsidP="002403D2" w14:paraId="092D00D8" w14:textId="77777777">
      <w:pPr>
        <w:rPr>
          <w:bCs/>
        </w:rPr>
      </w:pPr>
    </w:p>
    <w:p w:rsidR="002403D2" w:rsidRPr="00795807" w:rsidP="002403D2" w14:paraId="092D00D9" w14:textId="77777777">
      <w:pPr>
        <w:numPr>
          <w:ilvl w:val="0"/>
          <w:numId w:val="28"/>
        </w:numPr>
        <w:rPr>
          <w:bCs/>
        </w:rPr>
      </w:pPr>
      <w:r w:rsidRPr="00795807">
        <w:rPr>
          <w:bCs/>
        </w:rPr>
        <w:t>Appendicitt er den hyppigste ikke-obstetriske årsak til akutt kirurgi i svangerskapet.</w:t>
      </w:r>
    </w:p>
    <w:p w:rsidR="002403D2" w:rsidRPr="00795807" w:rsidP="002403D2" w14:paraId="092D00DA" w14:textId="77777777">
      <w:pPr>
        <w:ind w:left="709"/>
        <w:rPr>
          <w:bCs/>
        </w:rPr>
      </w:pPr>
      <w:r w:rsidRPr="00795807">
        <w:rPr>
          <w:bCs/>
        </w:rPr>
        <w:t xml:space="preserve">Mens </w:t>
      </w:r>
      <w:r w:rsidRPr="00795807">
        <w:rPr>
          <w:bCs/>
        </w:rPr>
        <w:t>appendix</w:t>
      </w:r>
      <w:r w:rsidRPr="00795807">
        <w:rPr>
          <w:bCs/>
        </w:rPr>
        <w:t xml:space="preserve"> er lokalisert ved </w:t>
      </w:r>
      <w:r w:rsidRPr="00795807">
        <w:rPr>
          <w:bCs/>
        </w:rPr>
        <w:t>McBurneys</w:t>
      </w:r>
      <w:r w:rsidRPr="00795807">
        <w:rPr>
          <w:bCs/>
        </w:rPr>
        <w:t xml:space="preserve"> punkt i tidlig svangerskap, blir den progressivt forskjøvet oppover og lateralt med øken</w:t>
      </w:r>
      <w:r w:rsidRPr="00795807">
        <w:rPr>
          <w:bCs/>
        </w:rPr>
        <w:t xml:space="preserve">de svangerskapslengde. Mot slutten av svangerskapet kan appendicitt forveksles med </w:t>
      </w:r>
      <w:r w:rsidRPr="00795807">
        <w:rPr>
          <w:bCs/>
        </w:rPr>
        <w:t>cholecystitt</w:t>
      </w:r>
      <w:r w:rsidRPr="00795807">
        <w:rPr>
          <w:bCs/>
        </w:rPr>
        <w:t>.</w:t>
      </w:r>
    </w:p>
    <w:p w:rsidR="002403D2" w:rsidRPr="00795807" w:rsidP="002403D2" w14:paraId="092D00DB" w14:textId="77777777">
      <w:pPr>
        <w:ind w:left="709"/>
      </w:pPr>
      <w:r w:rsidRPr="00795807">
        <w:t>Ved appendicitt forventes leukocytose, men i 2. og 3. trimester er leukocytose opp til 16 000 normalt.</w:t>
      </w:r>
    </w:p>
    <w:p w:rsidR="002403D2" w:rsidP="002403D2" w14:paraId="092D00DC" w14:textId="77777777"/>
    <w:p w:rsidR="002403D2" w:rsidRPr="00795807" w:rsidP="002403D2" w14:paraId="092D00DD" w14:textId="77777777"/>
    <w:p w:rsidR="002403D2" w:rsidRPr="00795807" w:rsidP="002403D2" w14:paraId="092D00DE" w14:textId="77777777">
      <w:pPr>
        <w:pStyle w:val="Heading3"/>
      </w:pPr>
      <w:r w:rsidRPr="00795807">
        <w:t>Graviditet og a</w:t>
      </w:r>
      <w:r>
        <w:t>kutte indremedisinske sykdommer</w:t>
      </w:r>
    </w:p>
    <w:p w:rsidR="002403D2" w:rsidRPr="00795807" w:rsidP="002403D2" w14:paraId="092D00DF" w14:textId="77777777">
      <w:r w:rsidRPr="00795807">
        <w:t xml:space="preserve">Akutte </w:t>
      </w:r>
      <w:r w:rsidRPr="00795807">
        <w:t>hjerte-</w:t>
      </w:r>
      <w:r w:rsidR="00A17078">
        <w:t xml:space="preserve"> </w:t>
      </w:r>
      <w:r w:rsidRPr="00795807">
        <w:t>og lungesykdommer og akutte intoksikasjoner innebærer økt risiko for abort, prematur fødsel, intrauterin fosterdød og fosterskade.</w:t>
      </w:r>
    </w:p>
    <w:p w:rsidR="002403D2" w:rsidRPr="00795807" w:rsidP="002403D2" w14:paraId="092D00E0" w14:textId="77777777">
      <w:pPr>
        <w:rPr>
          <w:bCs/>
        </w:rPr>
      </w:pPr>
    </w:p>
    <w:p w:rsidR="002403D2" w:rsidP="002403D2" w14:paraId="092D00E1" w14:textId="77777777">
      <w:pPr>
        <w:rPr>
          <w:b/>
        </w:rPr>
      </w:pPr>
    </w:p>
    <w:p w:rsidR="002403D2" w:rsidRPr="00795807" w:rsidP="002403D2" w14:paraId="092D00E2" w14:textId="77777777">
      <w:pPr>
        <w:pStyle w:val="Heading3"/>
      </w:pPr>
      <w:r w:rsidRPr="00795807">
        <w:t>Gynekologisk tilsyn (tilkalling/diagnostikk/behandling)</w:t>
      </w:r>
    </w:p>
    <w:p w:rsidR="002403D2" w:rsidRPr="00795807" w:rsidP="002403D2" w14:paraId="092D00E3" w14:textId="77777777">
      <w:pPr>
        <w:numPr>
          <w:ilvl w:val="0"/>
          <w:numId w:val="29"/>
        </w:numPr>
        <w:rPr>
          <w:bCs/>
        </w:rPr>
      </w:pPr>
      <w:r>
        <w:rPr>
          <w:bCs/>
        </w:rPr>
        <w:t>Primærvakt føde/</w:t>
      </w:r>
      <w:r>
        <w:rPr>
          <w:bCs/>
        </w:rPr>
        <w:t>gyn</w:t>
      </w:r>
      <w:r w:rsidRPr="00795807">
        <w:rPr>
          <w:bCs/>
        </w:rPr>
        <w:t xml:space="preserve">, evt. </w:t>
      </w:r>
      <w:r>
        <w:rPr>
          <w:bCs/>
        </w:rPr>
        <w:t>sekundærvakt føde/</w:t>
      </w:r>
      <w:r>
        <w:rPr>
          <w:bCs/>
        </w:rPr>
        <w:t>gyn</w:t>
      </w:r>
      <w:r w:rsidRPr="00795807">
        <w:rPr>
          <w:bCs/>
        </w:rPr>
        <w:t xml:space="preserve">, tilkalles </w:t>
      </w:r>
      <w:r w:rsidRPr="00795807">
        <w:rPr>
          <w:bCs/>
        </w:rPr>
        <w:t>ved alle akuttinnleggelser der graviditeten</w:t>
      </w:r>
    </w:p>
    <w:p w:rsidR="002403D2" w:rsidRPr="00795807" w:rsidP="002403D2" w14:paraId="092D00E4" w14:textId="77777777">
      <w:pPr>
        <w:ind w:left="709"/>
        <w:rPr>
          <w:bCs/>
        </w:rPr>
      </w:pPr>
      <w:r w:rsidRPr="00795807">
        <w:rPr>
          <w:bCs/>
        </w:rPr>
        <w:t xml:space="preserve">vurderes å være truet </w:t>
      </w:r>
      <w:r w:rsidRPr="00795807">
        <w:rPr>
          <w:bCs/>
        </w:rPr>
        <w:t>pga</w:t>
      </w:r>
      <w:r w:rsidRPr="00795807">
        <w:rPr>
          <w:bCs/>
        </w:rPr>
        <w:t xml:space="preserve"> traume eller sykdom, eller </w:t>
      </w:r>
      <w:r w:rsidRPr="00795807">
        <w:rPr>
          <w:bCs/>
        </w:rPr>
        <w:t>pga</w:t>
      </w:r>
      <w:r w:rsidRPr="00795807">
        <w:rPr>
          <w:bCs/>
        </w:rPr>
        <w:t xml:space="preserve"> den</w:t>
      </w:r>
      <w:r>
        <w:rPr>
          <w:bCs/>
        </w:rPr>
        <w:t xml:space="preserve"> planlagte behandling.</w:t>
      </w:r>
      <w:r w:rsidRPr="00795807">
        <w:rPr>
          <w:bCs/>
        </w:rPr>
        <w:t xml:space="preserve"> </w:t>
      </w:r>
      <w:r>
        <w:rPr>
          <w:bCs/>
        </w:rPr>
        <w:t xml:space="preserve">I </w:t>
      </w:r>
      <w:r w:rsidRPr="00795807">
        <w:rPr>
          <w:bCs/>
        </w:rPr>
        <w:t>praksis vil det hovedsakelig dreie seg om svangerskap som har vart 2</w:t>
      </w:r>
      <w:r w:rsidR="00824FAF">
        <w:rPr>
          <w:bCs/>
        </w:rPr>
        <w:t>2+5</w:t>
      </w:r>
      <w:r w:rsidRPr="00795807">
        <w:rPr>
          <w:bCs/>
        </w:rPr>
        <w:t xml:space="preserve"> uker eller lenger, individuell vurdering ved svangerska</w:t>
      </w:r>
      <w:r w:rsidRPr="00795807">
        <w:rPr>
          <w:bCs/>
        </w:rPr>
        <w:t>psvarighet mellom 20 og 2</w:t>
      </w:r>
      <w:r w:rsidR="00824FAF">
        <w:rPr>
          <w:bCs/>
        </w:rPr>
        <w:t>2+5</w:t>
      </w:r>
      <w:r w:rsidRPr="00795807">
        <w:rPr>
          <w:bCs/>
        </w:rPr>
        <w:t xml:space="preserve"> uker. Det skal være lav terskel for tilkalling.</w:t>
      </w:r>
    </w:p>
    <w:p w:rsidR="002403D2" w:rsidRPr="00795807" w:rsidP="002403D2" w14:paraId="092D00E5" w14:textId="77777777">
      <w:pPr>
        <w:rPr>
          <w:bCs/>
        </w:rPr>
      </w:pPr>
    </w:p>
    <w:p w:rsidR="002403D2" w:rsidRPr="00795807" w:rsidP="002403D2" w14:paraId="092D00E6" w14:textId="77777777">
      <w:pPr>
        <w:numPr>
          <w:ilvl w:val="0"/>
          <w:numId w:val="29"/>
        </w:numPr>
        <w:rPr>
          <w:bCs/>
        </w:rPr>
      </w:pPr>
      <w:r w:rsidRPr="00795807">
        <w:rPr>
          <w:bCs/>
        </w:rPr>
        <w:t>Ved tvil om nødvendigheten av tilsyn, kan man konsultere vakthavende gynekolog.</w:t>
      </w:r>
    </w:p>
    <w:p w:rsidR="002403D2" w:rsidRPr="00795807" w:rsidP="002403D2" w14:paraId="092D00E7" w14:textId="77777777">
      <w:pPr>
        <w:rPr>
          <w:bCs/>
        </w:rPr>
      </w:pPr>
    </w:p>
    <w:p w:rsidR="002403D2" w:rsidRPr="00795807" w:rsidP="002403D2" w14:paraId="092D00E8" w14:textId="77777777">
      <w:pPr>
        <w:numPr>
          <w:ilvl w:val="0"/>
          <w:numId w:val="29"/>
        </w:numPr>
        <w:rPr>
          <w:bCs/>
        </w:rPr>
      </w:pPr>
      <w:r w:rsidRPr="00795807">
        <w:rPr>
          <w:bCs/>
        </w:rPr>
        <w:t>Gynekologen vurderer hva tilsynet skal omfatte. Vanligvis vil det være aktuelt med GU og ultralyd</w:t>
      </w:r>
      <w:r w:rsidRPr="00795807">
        <w:rPr>
          <w:bCs/>
        </w:rPr>
        <w:t xml:space="preserve"> og, etter 28 ukers graviditet, CTG-registrering. Individuell vurdering angående CTG-registrering under 28 ukers graviditet.</w:t>
      </w:r>
    </w:p>
    <w:p w:rsidR="002403D2" w:rsidRPr="00795807" w:rsidP="002403D2" w14:paraId="092D00E9" w14:textId="77777777">
      <w:pPr>
        <w:rPr>
          <w:bCs/>
        </w:rPr>
      </w:pPr>
    </w:p>
    <w:p w:rsidR="002403D2" w:rsidRPr="00795807" w:rsidP="002403D2" w14:paraId="092D00EA" w14:textId="77777777">
      <w:pPr>
        <w:numPr>
          <w:ilvl w:val="0"/>
          <w:numId w:val="29"/>
        </w:numPr>
        <w:rPr>
          <w:bCs/>
        </w:rPr>
      </w:pPr>
      <w:r w:rsidRPr="00795807">
        <w:rPr>
          <w:bCs/>
        </w:rPr>
        <w:t xml:space="preserve"> Ved mistanke om </w:t>
      </w:r>
      <w:r w:rsidRPr="00795807">
        <w:rPr>
          <w:bCs/>
        </w:rPr>
        <w:t>abruptio</w:t>
      </w:r>
      <w:r w:rsidRPr="00795807">
        <w:rPr>
          <w:bCs/>
        </w:rPr>
        <w:t xml:space="preserve"> bør CTG-registreringen pågå i minst 4 timer.</w:t>
      </w:r>
    </w:p>
    <w:p w:rsidR="002403D2" w:rsidRPr="00795807" w:rsidP="002403D2" w14:paraId="092D00EB" w14:textId="77777777">
      <w:pPr>
        <w:rPr>
          <w:bCs/>
        </w:rPr>
      </w:pPr>
    </w:p>
    <w:p w:rsidR="002403D2" w:rsidRPr="00795807" w:rsidP="002403D2" w14:paraId="092D00EC" w14:textId="77777777">
      <w:pPr>
        <w:numPr>
          <w:ilvl w:val="0"/>
          <w:numId w:val="29"/>
        </w:numPr>
        <w:rPr>
          <w:bCs/>
        </w:rPr>
      </w:pPr>
      <w:r w:rsidRPr="00795807">
        <w:rPr>
          <w:bCs/>
        </w:rPr>
        <w:t xml:space="preserve">Ved operasjon av gravide bør </w:t>
      </w:r>
      <w:r w:rsidR="003079AE">
        <w:rPr>
          <w:bCs/>
        </w:rPr>
        <w:t>gynekolog</w:t>
      </w:r>
      <w:r w:rsidRPr="00795807">
        <w:rPr>
          <w:bCs/>
        </w:rPr>
        <w:t xml:space="preserve"> vurdere</w:t>
      </w:r>
      <w:r w:rsidR="003079AE">
        <w:rPr>
          <w:bCs/>
        </w:rPr>
        <w:t xml:space="preserve"> behovet og </w:t>
      </w:r>
      <w:r w:rsidRPr="00795807">
        <w:rPr>
          <w:bCs/>
        </w:rPr>
        <w:t xml:space="preserve">muligheten for CTG-overvåking </w:t>
      </w:r>
      <w:r w:rsidR="003079AE">
        <w:rPr>
          <w:bCs/>
        </w:rPr>
        <w:t xml:space="preserve">både </w:t>
      </w:r>
      <w:r w:rsidR="003079AE">
        <w:rPr>
          <w:bCs/>
        </w:rPr>
        <w:t>preoperativt</w:t>
      </w:r>
      <w:r w:rsidR="003079AE">
        <w:rPr>
          <w:bCs/>
        </w:rPr>
        <w:t xml:space="preserve">, </w:t>
      </w:r>
      <w:r w:rsidRPr="00795807">
        <w:rPr>
          <w:bCs/>
        </w:rPr>
        <w:t>peroperativt</w:t>
      </w:r>
      <w:r w:rsidR="003079AE">
        <w:rPr>
          <w:bCs/>
        </w:rPr>
        <w:t xml:space="preserve"> og postoperativt  </w:t>
      </w:r>
      <w:r w:rsidRPr="00795807">
        <w:rPr>
          <w:bCs/>
        </w:rPr>
        <w:t xml:space="preserve"> såfremt svangerskapsvarighet tilsier at dette er mulig. CTG-overvåking forutsetter tilstedeværelse av person som kan tolke CTG.</w:t>
      </w:r>
    </w:p>
    <w:p w:rsidR="00A37C88" w:rsidP="00706F12" w14:paraId="092D00ED" w14:textId="77777777">
      <w:pPr>
        <w:rPr>
          <w:color w:val="FF0000"/>
        </w:rPr>
      </w:pPr>
    </w:p>
    <w:p w:rsidR="00BC014D" w:rsidP="00706F12" w14:paraId="092D00EE" w14:textId="77777777"/>
    <w:p w:rsidR="006330D8" w:rsidP="00706F12" w14:paraId="092D00EF" w14:textId="77777777"/>
    <w:p w:rsidR="006330D8" w:rsidRPr="00F52232" w:rsidP="00706F12" w14:paraId="092D00F0" w14:textId="77777777"/>
    <w:p w:rsidR="006A24B1" w:rsidRPr="00F82397" w:rsidP="007508E5" w14:paraId="092D00F1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F/2.2.10-04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Hjertestans - gravide</w:t>
              </w:r>
            </w:hyperlink>
          </w:p>
        </w:tc>
      </w:tr>
    </w:tbl>
    <w:p w:rsidR="006A24B1" w:rsidRPr="00F82397" w:rsidP="006A24B1" w14:paraId="092D00F5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 w14:paraId="092D00F8" w14:textId="7777777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 w14:paraId="092D00F9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116BF" w14:paraId="092D00FD" w14:textId="77777777">
      <w:pPr>
        <w:rPr>
          <w:b/>
          <w:szCs w:val="22"/>
        </w:rPr>
      </w:pPr>
      <w:bookmarkEnd w:id="4"/>
    </w:p>
    <w:p w:rsidR="00BB1668" w:rsidRPr="00F82397" w:rsidP="00537905" w14:paraId="092D00FE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7A6" w14:paraId="092D01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092D0107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1"/>
      <w:gridCol w:w="4322"/>
      <w:gridCol w:w="1582"/>
    </w:tblGrid>
    <w:tr w14:paraId="092D011B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092D010F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Katrine Sjøborg, Geir Tjøstolvsen, Peter Rancinger, Birgitte Dahl Eiken.</w:t>
          </w:r>
          <w:r>
            <w:rPr>
              <w:sz w:val="14"/>
              <w:szCs w:val="14"/>
            </w:rPr>
            <w:fldChar w:fldCharType="end"/>
          </w:r>
        </w:p>
        <w:p w:rsidR="003A3085" w14:paraId="092D0110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 w14:paraId="092D0111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Medisinskfaglig </w:t>
          </w:r>
          <w:r>
            <w:rPr>
              <w:sz w:val="14"/>
              <w:szCs w:val="14"/>
            </w:rPr>
            <w:t>rådgiver: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 w14:paraId="092D0112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092D0113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2916A7">
            <w:rPr>
              <w:b/>
              <w:color w:val="002060"/>
              <w:sz w:val="14"/>
              <w:szCs w:val="14"/>
            </w:rPr>
            <w:t>Kvinneklinikken, føde/barsel</w:t>
          </w:r>
        </w:p>
        <w:p w:rsidR="003A3085" w14:paraId="092D0114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092D0115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092D0116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092D0117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D16725</w:t>
          </w:r>
          <w:r>
            <w:rPr>
              <w:sz w:val="14"/>
              <w:szCs w:val="14"/>
            </w:rPr>
            <w:fldChar w:fldCharType="end"/>
          </w:r>
        </w:p>
        <w:p w:rsidR="003A3085" w14:paraId="092D0118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8.00</w:t>
          </w:r>
          <w:r>
            <w:rPr>
              <w:sz w:val="14"/>
              <w:szCs w:val="14"/>
            </w:rPr>
            <w:fldChar w:fldCharType="end"/>
          </w:r>
        </w:p>
        <w:p w:rsidR="003A3085" w14:paraId="092D0119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13.07.2023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092D011A" w14:textId="644DBB2A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DE4EE1">
                <w:rPr>
                  <w:sz w:val="14"/>
                  <w:szCs w:val="14"/>
                </w:rPr>
                <w:t xml:space="preserve">Side </w:t>
              </w:r>
              <w:r w:rsidR="00DE4EE1">
                <w:rPr>
                  <w:bCs/>
                  <w:sz w:val="14"/>
                  <w:szCs w:val="14"/>
                </w:rPr>
                <w:fldChar w:fldCharType="begin"/>
              </w:r>
              <w:r w:rsidR="00DE4EE1">
                <w:rPr>
                  <w:bCs/>
                  <w:sz w:val="14"/>
                  <w:szCs w:val="14"/>
                </w:rPr>
                <w:instrText>PAGE</w:instrText>
              </w:r>
              <w:r w:rsidR="00DE4EE1">
                <w:rPr>
                  <w:bCs/>
                  <w:sz w:val="14"/>
                  <w:szCs w:val="14"/>
                </w:rPr>
                <w:fldChar w:fldCharType="separate"/>
              </w:r>
              <w:r w:rsidR="00DE4EE1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DE4EE1">
                <w:rPr>
                  <w:bCs/>
                  <w:sz w:val="14"/>
                  <w:szCs w:val="14"/>
                </w:rPr>
                <w:fldChar w:fldCharType="end"/>
              </w:r>
              <w:r w:rsidR="00DE4EE1">
                <w:rPr>
                  <w:sz w:val="14"/>
                  <w:szCs w:val="14"/>
                </w:rPr>
                <w:t xml:space="preserve"> av </w:t>
              </w:r>
              <w:r w:rsidR="00DE4EE1">
                <w:rPr>
                  <w:bCs/>
                  <w:sz w:val="14"/>
                  <w:szCs w:val="14"/>
                </w:rPr>
                <w:fldChar w:fldCharType="begin"/>
              </w:r>
              <w:r w:rsidR="00DE4EE1">
                <w:rPr>
                  <w:bCs/>
                  <w:sz w:val="14"/>
                  <w:szCs w:val="14"/>
                </w:rPr>
                <w:instrText>NUMPAGES</w:instrText>
              </w:r>
              <w:r w:rsidR="00DE4EE1">
                <w:rPr>
                  <w:bCs/>
                  <w:sz w:val="14"/>
                  <w:szCs w:val="14"/>
                </w:rPr>
                <w:fldChar w:fldCharType="separate"/>
              </w:r>
              <w:r w:rsidR="00DE4EE1">
                <w:rPr>
                  <w:bCs/>
                  <w:sz w:val="14"/>
                  <w:szCs w:val="14"/>
                </w:rPr>
                <w:t>2</w:t>
              </w:r>
              <w:r w:rsidR="00DE4EE1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92D011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92D00FF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92D0104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092D0100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092D010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D16725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092D010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8.00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092D0103" w14:textId="6FF0B81A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92D0109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092D0108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092D010B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092D010A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092D010D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092D010C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Gynekologisk tilsyn av gravide som er innlagt akutt pga skade eller sykdom.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A17ED"/>
    <w:multiLevelType w:val="hybridMultilevel"/>
    <w:tmpl w:val="2CC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158C5"/>
    <w:multiLevelType w:val="hybridMultilevel"/>
    <w:tmpl w:val="81FA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21F27"/>
    <w:multiLevelType w:val="hybridMultilevel"/>
    <w:tmpl w:val="9F48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BB5709"/>
    <w:multiLevelType w:val="hybridMultilevel"/>
    <w:tmpl w:val="8EE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"/>
  </w:num>
  <w:num w:numId="4">
    <w:abstractNumId w:val="8"/>
  </w:num>
  <w:num w:numId="5">
    <w:abstractNumId w:val="28"/>
  </w:num>
  <w:num w:numId="6">
    <w:abstractNumId w:val="22"/>
  </w:num>
  <w:num w:numId="7">
    <w:abstractNumId w:val="11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10"/>
  </w:num>
  <w:num w:numId="14">
    <w:abstractNumId w:val="12"/>
  </w:num>
  <w:num w:numId="15">
    <w:abstractNumId w:val="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25"/>
  </w:num>
  <w:num w:numId="20">
    <w:abstractNumId w:val="19"/>
  </w:num>
  <w:num w:numId="21">
    <w:abstractNumId w:val="16"/>
  </w:num>
  <w:num w:numId="22">
    <w:abstractNumId w:val="2"/>
  </w:num>
  <w:num w:numId="23">
    <w:abstractNumId w:val="26"/>
  </w:num>
  <w:num w:numId="24">
    <w:abstractNumId w:val="15"/>
  </w:num>
  <w:num w:numId="25">
    <w:abstractNumId w:val="24"/>
  </w:num>
  <w:num w:numId="26">
    <w:abstractNumId w:val="4"/>
  </w:num>
  <w:num w:numId="27">
    <w:abstractNumId w:val="7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2D16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991"/>
    <w:rsid w:val="00211DE1"/>
    <w:rsid w:val="00217B2D"/>
    <w:rsid w:val="0022381F"/>
    <w:rsid w:val="002403D2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16A7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079AE"/>
    <w:rsid w:val="003170ED"/>
    <w:rsid w:val="00327238"/>
    <w:rsid w:val="00327CA2"/>
    <w:rsid w:val="00330B37"/>
    <w:rsid w:val="00330CB2"/>
    <w:rsid w:val="0033304B"/>
    <w:rsid w:val="00342ACE"/>
    <w:rsid w:val="00343E97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254C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330D8"/>
    <w:rsid w:val="0066231F"/>
    <w:rsid w:val="00666B43"/>
    <w:rsid w:val="00674620"/>
    <w:rsid w:val="006762C4"/>
    <w:rsid w:val="006772F8"/>
    <w:rsid w:val="00681921"/>
    <w:rsid w:val="00682393"/>
    <w:rsid w:val="00682B25"/>
    <w:rsid w:val="006A1129"/>
    <w:rsid w:val="006A24B1"/>
    <w:rsid w:val="006A39A1"/>
    <w:rsid w:val="006A5268"/>
    <w:rsid w:val="006A781B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95807"/>
    <w:rsid w:val="007A5D70"/>
    <w:rsid w:val="007B0D96"/>
    <w:rsid w:val="007B129E"/>
    <w:rsid w:val="007B3178"/>
    <w:rsid w:val="007B4E7E"/>
    <w:rsid w:val="007C4882"/>
    <w:rsid w:val="007D1506"/>
    <w:rsid w:val="007D2994"/>
    <w:rsid w:val="007E559F"/>
    <w:rsid w:val="007F7DAD"/>
    <w:rsid w:val="008110AA"/>
    <w:rsid w:val="00811ACB"/>
    <w:rsid w:val="0082151B"/>
    <w:rsid w:val="00823ECB"/>
    <w:rsid w:val="00824FAF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3C1A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537A6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265C"/>
    <w:rsid w:val="009C3F3C"/>
    <w:rsid w:val="009C3FEF"/>
    <w:rsid w:val="009C556C"/>
    <w:rsid w:val="009C5FC9"/>
    <w:rsid w:val="009C665E"/>
    <w:rsid w:val="009D002C"/>
    <w:rsid w:val="009D0186"/>
    <w:rsid w:val="009D2C77"/>
    <w:rsid w:val="009D6F87"/>
    <w:rsid w:val="009E74C1"/>
    <w:rsid w:val="009F2B52"/>
    <w:rsid w:val="009F65D7"/>
    <w:rsid w:val="00A06B82"/>
    <w:rsid w:val="00A17078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1F55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45C0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3AE2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DE4EE1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861FF"/>
    <w:rsid w:val="00E94F58"/>
    <w:rsid w:val="00E9620D"/>
    <w:rsid w:val="00E97ED8"/>
    <w:rsid w:val="00EA2922"/>
    <w:rsid w:val="00EA2C69"/>
    <w:rsid w:val="00EA36A6"/>
    <w:rsid w:val="00EB692F"/>
    <w:rsid w:val="00EB6F67"/>
    <w:rsid w:val="00EC1B59"/>
    <w:rsid w:val="00EC28D0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29.06.2021¤3#EK_KlGjelderFra¤2#0¤2#¤3#EK_Opprettet¤2#0¤2#30.10.2007¤3#EK_Utgitt¤2#0¤2#20.11.2007¤3#EK_IBrukDato¤2#0¤2#29.06.2021¤3#EK_DokumentID¤2#0¤2#D16725¤3#EK_DokTittel¤2#0¤2#Gynekologisk tilsyn av gravide som er innlagt akutt pga skade eller sykdom.¤3#EK_DokType¤2#0¤2#Prosedyre¤3#EK_DocLvlShort¤2#0¤2#Nivå 2¤3#EK_DocLevel¤2#0¤2#Avdelingsdokumenter¤3#EK_EksRef¤2#2¤2# 0_x0009_¤3#EK_Erstatter¤2#0¤2#6.00¤3#EK_ErstatterD¤2#0¤2#26.06.2017¤3#EK_Signatur¤2#0¤2#Avdelingssjef Nina I. Håland Sørlie¤3#EK_Verifisert¤2#0¤2# ¤3#EK_Hørt¤2#0¤2#27.01.2020 - Heitmann Grethe,  - Morris Ann¤3#EK_AuditReview¤2#2¤2# ¤3#EK_AuditApprove¤2#2¤2# ¤3#EK_Gradering¤2#0¤2#Åpen¤3#EK_Gradnr¤2#4¤2#0¤3#EK_Kapittel¤2#4¤2# ¤3#EK_Referanse¤2#2¤2# 1_x0009_F/2.2.7-07_x0009_Hjertestans - gravide_x0009_41809_x0009_dok41809.docx_x0009_¤1#¤3#EK_RefNr¤2#0¤2#A6.2/6.1.2-27¤3#EK_Revisjon¤2#0¤2#7.00¤3#EK_Ansvarlig¤2#0¤2#Britt Helene Skaar Udnæs¤3#EK_SkrevetAv¤2#0¤2#Katrine Sjøborg, Geir Tjøstolvsen, Peter Rancinger, Birgitte Dahl Eiken.¤3#EK_UText1¤2#0¤2#Seksjonsoverlege PhD Katrine Dønvold Sjøborg¤3#EK_UText2¤2#0¤2#Seksjonsoverlege PhD Katrine Dønvold Sjøborg¤3#EK_UText3¤2#0¤2# ¤3#EK_UText4¤2#0¤2# ¤3#EK_Status¤2#0¤2#I bruk¤3#EK_Stikkord¤2#0¤2#gravid, gravide, tilsyn, svangerskap, operasjon, traume, akutt abdomen¤3#EK_SuperStikkord¤2#0¤2#¤3#EK_Rapport¤2#3¤2#¤3#EK_EKPrintMerke¤2#0¤2#Uoffisiell utskrift er kun gyldig på utskriftsdato¤3#EK_Watermark¤2#0¤2#¤3#EK_Utgave¤2#0¤2#7.00¤3#EK_Merknad¤2#7¤2#Lagt til nedre grense for svangerskapsuke&#13;_x000a_Linket til prosedyre Hjertestans - gravid&#13;_x000a_¤3#EK_VerLogg¤2#2¤2#Ver. 7.00 - 29.06.2021|Lagt til nedre grense for svangerskapsuke&#13;_x000a_Linket til prosedyre Hjertestans - gravid&#13;_x000a_¤1#Ver. 6.00 - 26.06.2017|Ingen endringer¤1#Ver. 5.01 - 12.09.2013|Ingen endringer¤1#Ver. 5.00 - 29.08.2011|¤1#Ver. 4.00 - 18.08.2009|¤1#Ver. 3.00 - 20.12.2007|Juster etter tilbakemelding fra flere seksjoner i SØ¤1#Ver. 2.00 - 26.11.2007|rettet skrivefeil¤1#Ver. 1.00 - 22.11.2007|nyt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7¤3#EK_GjelderTil¤2#0¤2#29.06.2023¤3#EK_Vedlegg¤2#2¤2# 0_x0009_¤3#EK_AvdelingOver¤2#4¤2# ¤3#EK_HRefNr¤2#0¤2# ¤3#EK_HbNavn¤2#0¤2# ¤3#EK_DokRefnr¤2#4¤2#00030603060102¤3#EK_Dokendrdato¤2#4¤2#24.08.2021 22:01:21¤3#EK_HbType¤2#4¤2# ¤3#EK_Offisiell¤2#4¤2# ¤3#EK_VedleggRef¤2#4¤2#A6.2/6.1.2-27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27"/>
    <w:docVar w:name="ek_doclevel" w:val="Avdelingsdokumenter"/>
    <w:docVar w:name="ek_doclvlshort" w:val="Nivå 2"/>
    <w:docVar w:name="ek_doktittel" w:val="Gynekologisk tilsyn av gravide som er innlagt akutt pga skade eller sykdom."/>
    <w:docVar w:name="ek_doktype" w:val="Prosedyre"/>
    <w:docVar w:name="ek_dokumentid" w:val="D16725"/>
    <w:docVar w:name="ek_editprotect" w:val="-1"/>
    <w:docVar w:name="ek_ekprintmerke" w:val="Uoffisiell utskrift er kun gyldig på utskriftsdato"/>
    <w:docVar w:name="ek_eksref" w:val="[EK_EksRef]"/>
    <w:docVar w:name="ek_erstatter" w:val="6.00"/>
    <w:docVar w:name="ek_erstatterd" w:val="26.06.2017"/>
    <w:docVar w:name="ek_format" w:val="-10"/>
    <w:docVar w:name="ek_gjelderfra" w:val="29.06.2021"/>
    <w:docVar w:name="ek_gjeldertil" w:val="29.06.2023"/>
    <w:docVar w:name="ek_gradering" w:val="Åpen"/>
    <w:docVar w:name="ek_hbnavn" w:val=" "/>
    <w:docVar w:name="ek_hrefnr" w:val=" "/>
    <w:docVar w:name="ek_hørt" w:val="27.01.2020 - Heitmann Grethe,  - Morris Ann"/>
    <w:docVar w:name="ek_ibrukdato" w:val="26.06.2017"/>
    <w:docVar w:name="ek_klgjelderfra" w:val="[]"/>
    <w:docVar w:name="ek_merknad" w:val="Ingen faglige endringer"/>
    <w:docVar w:name="ek_opprettet" w:val="30.10.2007"/>
    <w:docVar w:name="ek_protection" w:val="-1"/>
    <w:docVar w:name="ek_rapport" w:val="[]"/>
    <w:docVar w:name="ek_referanse" w:val="[EK_Referanse]"/>
    <w:docVar w:name="ek_refnr" w:val="A6.2/6.1.2-27"/>
    <w:docVar w:name="ek_revisjon" w:val="7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Katrine Sjøborg, Geir Tjøstolvsen, Peter Rancinger, Birgitte Dahl Eiken."/>
    <w:docVar w:name="ek_status" w:val="I bruk"/>
    <w:docVar w:name="ek_stikkord" w:val="gravid, gravide, tilsyn, svangerskap, operasjon, traume, akutt abdomen"/>
    <w:docVar w:name="ek_superstikkord" w:val="[]"/>
    <w:docVar w:name="EK_TYPE" w:val="DOK"/>
    <w:docVar w:name="ek_utext1" w:val="Seksjonsoverlege dr.med. Katrine Dønvold Sjøborg"/>
    <w:docVar w:name="ek_utext2" w:val="Seksjonsoverlege dr.med. Katrine Dønvold Sjøborg"/>
    <w:docVar w:name="ek_utext3" w:val=" "/>
    <w:docVar w:name="ek_utext4" w:val=" "/>
    <w:docVar w:name="ek_utgave" w:val="7.00"/>
    <w:docVar w:name="ek_utgitt" w:val="20.11.2007"/>
    <w:docVar w:name="ek_vedlegg" w:val="[EK_Vedlegg]"/>
    <w:docVar w:name="ek_verifisert" w:val=" "/>
    <w:docVar w:name="Erstatter" w:val="lab_erstatter"/>
    <w:docVar w:name="GjelderFra" w:val="[GjelderFra]"/>
    <w:docVar w:name="idek_referanse" w:val=";41809;"/>
    <w:docVar w:name="idxd" w:val=";41809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41809;"/>
    <w:docVar w:name="Tittel" w:val="Dette er en Test tittel."/>
    <w:docVar w:name="Utgave" w:val="[Ver]"/>
    <w:docVar w:name="xd41809" w:val="F/2.2.7-07"/>
    <w:docVar w:name="xdf41809" w:val="dok41809.docx"/>
    <w:docVar w:name="xdl41809" w:val="F/2.2.7-07 Hjertestans - gravide"/>
    <w:docVar w:name="xdt41809" w:val="Hjertestans - gravide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2D00B1"/>
  <w15:docId w15:val="{73317BE2-A320-4DF9-9A0B-72697785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63AE2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customStyle="1" w:styleId="Overskrift2Tegn">
    <w:name w:val="Overskrift 2 Tegn"/>
    <w:basedOn w:val="DefaultParagraphFont"/>
    <w:link w:val="Heading2"/>
    <w:rsid w:val="002403D2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2403D2"/>
    <w:rPr>
      <w:rFonts w:ascii="Calibri" w:hAnsi="Calibri"/>
      <w:sz w:val="22"/>
      <w:u w:val="single"/>
    </w:rPr>
  </w:style>
  <w:style w:type="character" w:customStyle="1" w:styleId="Overskrift4Tegn">
    <w:name w:val="Overskrift 4 Tegn"/>
    <w:basedOn w:val="DefaultParagraphFont"/>
    <w:link w:val="Heading4"/>
    <w:rsid w:val="002403D2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41809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D16C-B53D-4291-B687-7FF38180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4201</Characters>
  <Application>Microsoft Office Word</Application>
  <DocSecurity>0</DocSecurity>
  <Lines>35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Gynekologisk tilsyn av gravide som er innlagt akutt pga skade eller sykdom.</vt:lpstr>
      <vt:lpstr>Prosedyre</vt:lpstr>
    </vt:vector>
  </TitlesOfParts>
  <Company>Datakvalitet AS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Gynekologisk tilsyn av gravide som er innlagt akutt pga skade eller sykdom.</dc:title>
  <dc:subject>00030603060102|A6.2/6.1.2-27|</dc:subject>
  <dc:creator>Handbok</dc:creator>
  <cp:lastModifiedBy>Britt Helene Skaar Udnæs</cp:lastModifiedBy>
  <cp:revision>3</cp:revision>
  <cp:lastPrinted>2014-07-01T13:24:00Z</cp:lastPrinted>
  <dcterms:created xsi:type="dcterms:W3CDTF">2021-09-13T06:25:00Z</dcterms:created>
  <dcterms:modified xsi:type="dcterms:W3CDTF">2023-06-13T17:21:00Z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Gynekologisk tilsyn av gravide som er innlagt akutt pga skade eller sykdom.</vt:lpwstr>
  </property>
  <property fmtid="{D5CDD505-2E9C-101B-9397-08002B2CF9AE}" pid="4" name="EK_DokType">
    <vt:lpwstr>Prosedyre</vt:lpwstr>
  </property>
  <property fmtid="{D5CDD505-2E9C-101B-9397-08002B2CF9AE}" pid="5" name="EK_DokumentID">
    <vt:lpwstr>D16725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13.07.2023</vt:lpwstr>
  </property>
  <property fmtid="{D5CDD505-2E9C-101B-9397-08002B2CF9AE}" pid="8" name="EK_Merknad">
    <vt:lpwstr>Lagt til nedre grense for svangerskapsuke
Linket til prosedyre Hjertestans - gravid
</vt:lpwstr>
  </property>
  <property fmtid="{D5CDD505-2E9C-101B-9397-08002B2CF9AE}" pid="9" name="EK_Signatur">
    <vt:lpwstr>Åse Kari Kringlåk</vt:lpwstr>
  </property>
  <property fmtid="{D5CDD505-2E9C-101B-9397-08002B2CF9AE}" pid="10" name="EK_SkrevetAv">
    <vt:lpwstr>Katrine Sjøborg, Geir Tjøstolvsen, Peter Rancinger, Birgitte Dahl Eiken.</vt:lpwstr>
  </property>
  <property fmtid="{D5CDD505-2E9C-101B-9397-08002B2CF9AE}" pid="11" name="EK_UText1">
    <vt:lpwstr>Seksjonsoverlege PhD Katrine Dønvold Sjøborg</vt:lpwstr>
  </property>
  <property fmtid="{D5CDD505-2E9C-101B-9397-08002B2CF9AE}" pid="12" name="EK_UText2">
    <vt:lpwstr>Seksjonsoverlege PhD Katrine Dønvold Sjøborg</vt:lpwstr>
  </property>
  <property fmtid="{D5CDD505-2E9C-101B-9397-08002B2CF9AE}" pid="13" name="EK_Utgave">
    <vt:lpwstr>8.00</vt:lpwstr>
  </property>
  <property fmtid="{D5CDD505-2E9C-101B-9397-08002B2CF9AE}" pid="14" name="EK_Watermark">
    <vt:lpwstr/>
  </property>
  <property fmtid="{D5CDD505-2E9C-101B-9397-08002B2CF9AE}" pid="15" name="XD41809">
    <vt:lpwstr>F/2.2.10-04</vt:lpwstr>
  </property>
  <property fmtid="{D5CDD505-2E9C-101B-9397-08002B2CF9AE}" pid="16" name="XDF41809">
    <vt:lpwstr>Hjertestans - gravide</vt:lpwstr>
  </property>
  <property fmtid="{D5CDD505-2E9C-101B-9397-08002B2CF9AE}" pid="17" name="XDL41809">
    <vt:lpwstr>F/2.2.10-04 Hjertestans - gravide</vt:lpwstr>
  </property>
  <property fmtid="{D5CDD505-2E9C-101B-9397-08002B2CF9AE}" pid="18" name="XDT41809">
    <vt:lpwstr>Hjertestans - gravide</vt:lpwstr>
  </property>
</Properties>
</file>