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A312A1">
        <w:instrText xml:space="preserve"> DOCVARIABLE EK_Merknad </w:instrText>
      </w:r>
      <w:r>
        <w:fldChar w:fldCharType="separate"/>
      </w:r>
      <w:r w:rsidR="00A312A1">
        <w:t>Lagt til bivirkninger på mor og dosetabell for behandling av barnet med Narcanti. Lagt til noen nye referanser.</w:t>
      </w:r>
      <w:r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Pr="00A312A1">
        <w:t xml:space="preserve"> </w:t>
      </w:r>
      <w:r w:rsidRPr="005B0ED6">
        <w:t>personalet er kjent med effekten og bivirkningene av opioider ved svangerskap og fødsel.</w:t>
      </w:r>
    </w:p>
    <w:p w:rsidR="00E82E67" w:rsidRPr="00E82E67" w:rsidP="00AF266F">
      <w:pPr>
        <w:pStyle w:val="Heading2"/>
      </w:pPr>
      <w:r w:rsidRPr="007223F3">
        <w:t>Målgruppe</w:t>
      </w:r>
    </w:p>
    <w:p w:rsidR="00A312A1" w:rsidP="00A312A1">
      <w:r>
        <w:t>L</w:t>
      </w:r>
      <w:r w:rsidRPr="005B0ED6">
        <w:t>eger og jordmødre på kvinneklinikken.</w:t>
      </w:r>
    </w:p>
    <w:p w:rsidR="00AF266F" w:rsidP="00AF266F"/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A312A1" w:rsidRPr="005B0ED6" w:rsidP="00A312A1">
      <w:pPr>
        <w:pStyle w:val="Heading3"/>
      </w:pPr>
      <w:r w:rsidRPr="005B0ED6">
        <w:t>Generelt</w:t>
      </w:r>
    </w:p>
    <w:p w:rsidR="00A312A1" w:rsidP="00A312A1">
      <w:pPr>
        <w:pStyle w:val="ListParagraph"/>
        <w:numPr>
          <w:ilvl w:val="0"/>
          <w:numId w:val="30"/>
        </w:numPr>
      </w:pPr>
      <w:r w:rsidRPr="005B0ED6">
        <w:t>Systemiske opioider har dår</w:t>
      </w:r>
      <w:r>
        <w:t xml:space="preserve">lig effekt på fødselssmerter, </w:t>
      </w:r>
      <w:r w:rsidRPr="005B0ED6">
        <w:t>gir mes</w:t>
      </w:r>
      <w:r>
        <w:t>t sedasjon og lite analgesi, og</w:t>
      </w:r>
      <w:r w:rsidRPr="005B0ED6">
        <w:t xml:space="preserve"> bivirkningsfrekvensen er høy.</w:t>
      </w:r>
    </w:p>
    <w:p w:rsidR="00A312A1" w:rsidRPr="005B0ED6" w:rsidP="00A312A1">
      <w:pPr>
        <w:pStyle w:val="ListParagraph"/>
        <w:numPr>
          <w:ilvl w:val="0"/>
          <w:numId w:val="30"/>
        </w:numPr>
      </w:pPr>
      <w:r>
        <w:t xml:space="preserve">Opioider under fødsel eller som sovedose skal </w:t>
      </w:r>
      <w:r w:rsidRPr="009F2F8C">
        <w:t>al</w:t>
      </w:r>
      <w:r>
        <w:t>l</w:t>
      </w:r>
      <w:r w:rsidRPr="009F2F8C">
        <w:t>tid</w:t>
      </w:r>
      <w:r>
        <w:t xml:space="preserve"> ordineres av lege.</w:t>
      </w:r>
    </w:p>
    <w:p w:rsidR="00A312A1" w:rsidP="00A312A1">
      <w:pPr>
        <w:numPr>
          <w:ilvl w:val="0"/>
          <w:numId w:val="27"/>
        </w:numPr>
      </w:pPr>
      <w:r w:rsidRPr="005B0ED6">
        <w:t>Bivirkninger hos den nyfødte: respirasjonsdepresjon, nedsatt/forsinket sugerefleks.</w:t>
      </w:r>
      <w:r>
        <w:t xml:space="preserve"> </w:t>
      </w:r>
    </w:p>
    <w:p w:rsidR="00A312A1" w:rsidRPr="005B0ED6" w:rsidP="00A312A1">
      <w:pPr>
        <w:numPr>
          <w:ilvl w:val="0"/>
          <w:numId w:val="27"/>
        </w:numPr>
      </w:pPr>
      <w:r>
        <w:t>Bivirkninger hos den fødende: kvalme, oppkast, sedasjon</w:t>
      </w:r>
    </w:p>
    <w:p w:rsidR="00A312A1" w:rsidP="00A312A1">
      <w:pPr>
        <w:numPr>
          <w:ilvl w:val="0"/>
          <w:numId w:val="27"/>
        </w:numPr>
      </w:pPr>
      <w:r w:rsidRPr="005B0ED6">
        <w:t>Opioider bør kun ved sjeldne tilfeller brukes på indika</w:t>
      </w:r>
      <w:r>
        <w:t>sjon fødselssmerter, eks der det er kontraindisert med epidural.</w:t>
      </w:r>
    </w:p>
    <w:p w:rsidR="00A312A1" w:rsidRPr="005B0ED6" w:rsidP="00A312A1">
      <w:pPr>
        <w:numPr>
          <w:ilvl w:val="0"/>
          <w:numId w:val="27"/>
        </w:numPr>
      </w:pPr>
      <w:r w:rsidRPr="008C70AB">
        <w:t>M</w:t>
      </w:r>
      <w:r>
        <w:t>orfinhydrochlorid (M</w:t>
      </w:r>
      <w:r w:rsidRPr="008C70AB">
        <w:t>orfin</w:t>
      </w:r>
      <w:r w:rsidRPr="008C70AB">
        <w:rPr>
          <w:vertAlign w:val="superscript"/>
        </w:rPr>
        <w:t>®</w:t>
      </w:r>
      <w:r>
        <w:t xml:space="preserve">) 10 mg/ml </w:t>
      </w:r>
      <w:r w:rsidRPr="008C70AB">
        <w:t xml:space="preserve">kan brukes som ”sovedose” sammen med </w:t>
      </w:r>
      <w:r>
        <w:t>promethazinhydroclorid (</w:t>
      </w:r>
      <w:r w:rsidRPr="008C70AB">
        <w:t>Phenergan</w:t>
      </w:r>
      <w:r w:rsidRPr="008C70AB">
        <w:rPr>
          <w:vertAlign w:val="superscript"/>
        </w:rPr>
        <w:t>®</w:t>
      </w:r>
      <w:r>
        <w:rPr>
          <w:vertAlign w:val="superscript"/>
        </w:rPr>
        <w:t xml:space="preserve"> </w:t>
      </w:r>
      <w:r>
        <w:t>)</w:t>
      </w:r>
      <w:r w:rsidRPr="008C70AB">
        <w:t xml:space="preserve"> i latensfasen når det er ønskelig med sedativ effekt. </w:t>
      </w:r>
    </w:p>
    <w:p w:rsidR="00A312A1" w:rsidRPr="005B0ED6" w:rsidP="00A312A1">
      <w:pPr>
        <w:numPr>
          <w:ilvl w:val="0"/>
          <w:numId w:val="27"/>
        </w:numPr>
      </w:pPr>
      <w:r w:rsidRPr="005B0ED6">
        <w:t>Petidin</w:t>
      </w:r>
      <w:r w:rsidRPr="005B0ED6">
        <w:rPr>
          <w:vertAlign w:val="superscript"/>
        </w:rPr>
        <w:t>®</w:t>
      </w:r>
      <w:r>
        <w:t xml:space="preserve"> har lang halveringstid (18-24 </w:t>
      </w:r>
      <w:r w:rsidRPr="005B0ED6">
        <w:t>timer) hos barnet</w:t>
      </w:r>
      <w:r>
        <w:t xml:space="preserve"> og bør ikke brukes</w:t>
      </w:r>
      <w:r w:rsidRPr="005B0ED6">
        <w:t>.</w:t>
      </w:r>
      <w:r>
        <w:t xml:space="preserve"> </w:t>
      </w:r>
    </w:p>
    <w:p w:rsidR="00A312A1" w:rsidRPr="005B0ED6" w:rsidP="00A312A1">
      <w:pPr>
        <w:numPr>
          <w:ilvl w:val="0"/>
          <w:numId w:val="27"/>
        </w:numPr>
      </w:pPr>
      <w:r w:rsidRPr="005B0ED6">
        <w:t>Morfinhydrochlorid (Morfin</w:t>
      </w:r>
      <w:r w:rsidRPr="005B0ED6">
        <w:rPr>
          <w:vertAlign w:val="superscript"/>
        </w:rPr>
        <w:t>®</w:t>
      </w:r>
      <w:r w:rsidRPr="005B0ED6">
        <w:t>) har mindre bivirkninger hos barnet enn Petidin</w:t>
      </w:r>
      <w:r>
        <w:t xml:space="preserve">. </w:t>
      </w:r>
    </w:p>
    <w:p w:rsidR="00A312A1" w:rsidRPr="005B0ED6" w:rsidP="00A312A1">
      <w:pPr>
        <w:numPr>
          <w:ilvl w:val="0"/>
          <w:numId w:val="27"/>
        </w:numPr>
      </w:pPr>
      <w:r w:rsidRPr="005B0ED6">
        <w:t>Phenergan</w:t>
      </w:r>
      <w:r w:rsidRPr="005B0ED6">
        <w:rPr>
          <w:vertAlign w:val="superscript"/>
        </w:rPr>
        <w:t>®</w:t>
      </w:r>
      <w:r w:rsidRPr="005B0ED6">
        <w:t xml:space="preserve"> (promethazinhydroclorid) er et antihistamin med lett sedativ effekt.</w:t>
      </w:r>
    </w:p>
    <w:p w:rsidR="00A312A1" w:rsidP="00A312A1">
      <w:pPr>
        <w:ind w:left="360"/>
      </w:pPr>
    </w:p>
    <w:p w:rsidR="00A312A1" w:rsidRPr="00A312A1" w:rsidP="00A312A1">
      <w:pPr>
        <w:rPr>
          <w:u w:val="single"/>
        </w:rPr>
      </w:pPr>
      <w:r w:rsidRPr="00A312A1">
        <w:rPr>
          <w:u w:val="single"/>
        </w:rPr>
        <w:t xml:space="preserve">Antidot </w:t>
      </w:r>
    </w:p>
    <w:p w:rsidR="00A312A1" w:rsidP="00A312A1">
      <w:r>
        <w:t xml:space="preserve">Antidot </w:t>
      </w:r>
      <w:r w:rsidRPr="005B0ED6">
        <w:t>mot opioider er naloxonhydroclorid (Narcanti</w:t>
      </w:r>
      <w:r w:rsidRPr="005B0ED6">
        <w:rPr>
          <w:vertAlign w:val="superscript"/>
        </w:rPr>
        <w:t>®</w:t>
      </w:r>
      <w:r w:rsidRPr="005B0ED6">
        <w:t>)</w:t>
      </w:r>
      <w:r>
        <w:t xml:space="preserve"> (Nalaxone</w:t>
      </w:r>
      <w:r w:rsidRPr="005B0ED6">
        <w:rPr>
          <w:vertAlign w:val="superscript"/>
        </w:rPr>
        <w:t>®</w:t>
      </w:r>
      <w:r w:rsidRPr="005B0ED6">
        <w:t xml:space="preserve">). </w:t>
      </w:r>
      <w:r>
        <w:t xml:space="preserve"> Anbefalt dosering 0,1 mg naloxonhydrochlorid/ kg kroppsvekt. </w:t>
      </w:r>
    </w:p>
    <w:p w:rsidR="00A312A1" w:rsidRPr="0095777F" w:rsidP="00A312A1">
      <w:r>
        <w:t>Om barnet er påvirket av opioider kan Narcanti</w:t>
      </w:r>
      <w:r w:rsidRPr="005B0ED6">
        <w:rPr>
          <w:vertAlign w:val="superscript"/>
        </w:rPr>
        <w:t>®</w:t>
      </w:r>
      <w:r>
        <w:rPr>
          <w:vertAlign w:val="superscript"/>
        </w:rPr>
        <w:t xml:space="preserve"> </w:t>
      </w:r>
      <w:r>
        <w:t xml:space="preserve">gis etter følgende dosering s.c eller i.m. </w:t>
      </w:r>
    </w:p>
    <w:p w:rsidR="00A312A1" w:rsidRPr="00A753A3" w:rsidP="00A312A1">
      <w:pPr>
        <w:ind w:firstLine="360"/>
        <w:rPr>
          <w:bCs/>
        </w:rPr>
      </w:pPr>
      <w:r>
        <w:rPr>
          <w:b/>
          <w:bCs/>
        </w:rPr>
        <w:t>Vekt</w:t>
      </w:r>
      <w:r>
        <w:rPr>
          <w:b/>
          <w:bCs/>
        </w:rPr>
        <w:tab/>
      </w:r>
      <w:r>
        <w:rPr>
          <w:b/>
          <w:bCs/>
        </w:rPr>
        <w:tab/>
        <w:t>Narcanti</w:t>
      </w:r>
      <w:r>
        <w:rPr>
          <w:rFonts w:cs="Calibri"/>
          <w:b/>
          <w:bCs/>
        </w:rPr>
        <w:t xml:space="preserve">® </w:t>
      </w:r>
      <w:r w:rsidRPr="00A753A3">
        <w:rPr>
          <w:rFonts w:cs="Calibri"/>
          <w:bCs/>
        </w:rPr>
        <w:t>(0,4 mg/ml)</w:t>
      </w:r>
    </w:p>
    <w:p w:rsidR="00A312A1" w:rsidP="00A312A1">
      <w:pPr>
        <w:ind w:left="360"/>
        <w:rPr>
          <w:bCs/>
        </w:rPr>
      </w:pPr>
      <w:r w:rsidRPr="00A753A3">
        <w:rPr>
          <w:bCs/>
        </w:rPr>
        <w:t>1 kg</w:t>
      </w:r>
      <w:r w:rsidRPr="00A753A3">
        <w:rPr>
          <w:bCs/>
        </w:rPr>
        <w:tab/>
      </w:r>
      <w:r w:rsidRPr="00A753A3">
        <w:rPr>
          <w:bCs/>
        </w:rPr>
        <w:tab/>
        <w:t>0,25 ml</w:t>
      </w:r>
    </w:p>
    <w:p w:rsidR="00A312A1" w:rsidP="00A312A1">
      <w:pPr>
        <w:ind w:left="360"/>
        <w:rPr>
          <w:bCs/>
        </w:rPr>
      </w:pPr>
      <w:r>
        <w:rPr>
          <w:bCs/>
        </w:rPr>
        <w:t>2 kg</w:t>
      </w:r>
      <w:r>
        <w:rPr>
          <w:bCs/>
        </w:rPr>
        <w:tab/>
      </w:r>
      <w:r>
        <w:rPr>
          <w:bCs/>
        </w:rPr>
        <w:tab/>
        <w:t>0,50 ml</w:t>
      </w:r>
    </w:p>
    <w:p w:rsidR="00A312A1" w:rsidP="00A312A1">
      <w:pPr>
        <w:ind w:left="360"/>
        <w:rPr>
          <w:bCs/>
        </w:rPr>
      </w:pPr>
      <w:r>
        <w:rPr>
          <w:bCs/>
        </w:rPr>
        <w:t>3 kg</w:t>
      </w:r>
      <w:r>
        <w:rPr>
          <w:bCs/>
        </w:rPr>
        <w:tab/>
      </w:r>
      <w:r>
        <w:rPr>
          <w:bCs/>
        </w:rPr>
        <w:tab/>
        <w:t>0,75 ml</w:t>
      </w:r>
    </w:p>
    <w:p w:rsidR="00A312A1" w:rsidRPr="00A753A3" w:rsidP="00A312A1">
      <w:pPr>
        <w:ind w:left="360"/>
        <w:rPr>
          <w:bCs/>
        </w:rPr>
      </w:pPr>
      <w:r>
        <w:rPr>
          <w:bCs/>
        </w:rPr>
        <w:t>4 kg</w:t>
      </w:r>
      <w:r>
        <w:rPr>
          <w:bCs/>
        </w:rPr>
        <w:tab/>
      </w:r>
      <w:r>
        <w:rPr>
          <w:bCs/>
        </w:rPr>
        <w:tab/>
        <w:t>1,0 ml</w:t>
      </w:r>
    </w:p>
    <w:p w:rsidR="00A312A1" w:rsidRPr="005B0ED6" w:rsidP="00A312A1">
      <w:pPr>
        <w:tabs>
          <w:tab w:val="left" w:pos="8948"/>
        </w:tabs>
      </w:pPr>
      <w:r>
        <w:tab/>
      </w:r>
    </w:p>
    <w:p w:rsidR="00A312A1" w:rsidRPr="00A312A1" w:rsidP="00A312A1">
      <w:pPr>
        <w:rPr>
          <w:bCs/>
          <w:u w:val="single"/>
        </w:rPr>
      </w:pPr>
      <w:r w:rsidRPr="00A312A1">
        <w:rPr>
          <w:bCs/>
          <w:u w:val="single"/>
        </w:rPr>
        <w:t>Indikasjon og dosering</w:t>
      </w:r>
    </w:p>
    <w:p w:rsidR="00A312A1" w:rsidRPr="005B0ED6" w:rsidP="00A312A1">
      <w:pPr>
        <w:numPr>
          <w:ilvl w:val="0"/>
          <w:numId w:val="28"/>
        </w:numPr>
      </w:pPr>
      <w:r w:rsidRPr="005B0ED6">
        <w:t>Latensfase:</w:t>
      </w:r>
      <w:r>
        <w:t xml:space="preserve"> </w:t>
      </w:r>
      <w:r w:rsidRPr="005B0ED6">
        <w:t xml:space="preserve"> ”sovedose”: Morfin</w:t>
      </w:r>
      <w:r w:rsidRPr="005B0ED6">
        <w:rPr>
          <w:vertAlign w:val="superscript"/>
        </w:rPr>
        <w:t>®</w:t>
      </w:r>
      <w:r w:rsidRPr="005B0ED6">
        <w:t xml:space="preserve"> 10 mg i.m. og Phenergan</w:t>
      </w:r>
      <w:r w:rsidRPr="005B0ED6">
        <w:rPr>
          <w:vertAlign w:val="superscript"/>
        </w:rPr>
        <w:t>®</w:t>
      </w:r>
      <w:r w:rsidRPr="005B0ED6">
        <w:t xml:space="preserve"> 25 mg i.m. eller per os. Sovedose kan gis til den gravide som er sliten og det er ønskelig å sove/slappe av.</w:t>
      </w:r>
    </w:p>
    <w:p w:rsidR="00A312A1" w:rsidRPr="005B0ED6" w:rsidP="00A312A1">
      <w:pPr>
        <w:numPr>
          <w:ilvl w:val="0"/>
          <w:numId w:val="28"/>
        </w:numPr>
      </w:pPr>
      <w:r w:rsidRPr="005B0ED6">
        <w:t>Morfin</w:t>
      </w:r>
      <w:r w:rsidRPr="005B0ED6">
        <w:rPr>
          <w:vertAlign w:val="superscript"/>
        </w:rPr>
        <w:t>®</w:t>
      </w:r>
      <w:r w:rsidRPr="005B0ED6">
        <w:t xml:space="preserve"> kan erstattes med Ketorax</w:t>
      </w:r>
      <w:r w:rsidRPr="005B0ED6">
        <w:rPr>
          <w:vertAlign w:val="superscript"/>
        </w:rPr>
        <w:t>®</w:t>
      </w:r>
      <w:r w:rsidRPr="005B0ED6">
        <w:t xml:space="preserve"> 5 mg.</w:t>
      </w:r>
    </w:p>
    <w:p w:rsidR="00A312A1" w:rsidRPr="005B0ED6" w:rsidP="00A312A1">
      <w:pPr>
        <w:numPr>
          <w:ilvl w:val="0"/>
          <w:numId w:val="28"/>
        </w:numPr>
      </w:pPr>
      <w:r w:rsidRPr="005B0ED6">
        <w:t>Smertelindring: Morfin</w:t>
      </w:r>
      <w:r w:rsidRPr="005B0ED6">
        <w:rPr>
          <w:vertAlign w:val="superscript"/>
        </w:rPr>
        <w:t>®</w:t>
      </w:r>
      <w:r>
        <w:t xml:space="preserve"> 10 mg i.m. maks</w:t>
      </w:r>
      <w:r w:rsidRPr="005B0ED6">
        <w:t xml:space="preserve"> 2 ganger under fødselen, minimum 3 timers intervall.</w:t>
      </w:r>
    </w:p>
    <w:p w:rsidR="00A312A1" w:rsidRPr="005B0ED6" w:rsidP="00A312A1">
      <w:pPr>
        <w:rPr>
          <w:b/>
          <w:bCs/>
        </w:rPr>
      </w:pPr>
    </w:p>
    <w:p w:rsidR="00A312A1" w:rsidRPr="00A312A1" w:rsidP="00A312A1">
      <w:pPr>
        <w:rPr>
          <w:u w:val="single"/>
        </w:rPr>
      </w:pPr>
      <w:r w:rsidRPr="00A312A1">
        <w:rPr>
          <w:u w:val="single"/>
        </w:rPr>
        <w:t>Kontraindikasjon</w:t>
      </w:r>
    </w:p>
    <w:p w:rsidR="00A312A1" w:rsidRPr="005B0ED6" w:rsidP="00A312A1">
      <w:pPr>
        <w:numPr>
          <w:ilvl w:val="0"/>
          <w:numId w:val="29"/>
        </w:numPr>
      </w:pPr>
      <w:r w:rsidRPr="005B0ED6">
        <w:t>Prematuritet.</w:t>
      </w:r>
    </w:p>
    <w:p w:rsidR="00A312A1" w:rsidRPr="005B0ED6" w:rsidP="00A312A1">
      <w:pPr>
        <w:numPr>
          <w:ilvl w:val="0"/>
          <w:numId w:val="29"/>
        </w:numPr>
      </w:pPr>
      <w:r w:rsidRPr="005B0ED6">
        <w:t>Misfarget fostervann.</w:t>
      </w:r>
    </w:p>
    <w:p w:rsidR="00A312A1" w:rsidRPr="005B0ED6" w:rsidP="00A312A1">
      <w:pPr>
        <w:numPr>
          <w:ilvl w:val="0"/>
          <w:numId w:val="29"/>
        </w:numPr>
      </w:pPr>
      <w:r w:rsidRPr="005B0ED6">
        <w:t>Avvikende/patologisk CTG.</w:t>
      </w:r>
    </w:p>
    <w:p w:rsidR="00A312A1" w:rsidRPr="005B0ED6" w:rsidP="00A312A1">
      <w:pPr>
        <w:rPr>
          <w:b/>
          <w:bCs/>
        </w:rPr>
      </w:pPr>
    </w:p>
    <w:p w:rsidR="00A312A1" w:rsidRPr="005B0ED6" w:rsidP="00A312A1">
      <w:r w:rsidRPr="005B0ED6">
        <w:t xml:space="preserve">Dokumentér </w:t>
      </w:r>
      <w:r>
        <w:t>i elektronisk kurve og Partus</w:t>
      </w:r>
    </w:p>
    <w:p w:rsidR="00A312A1" w:rsidP="00A312A1">
      <w:pPr>
        <w:rPr>
          <w:b/>
        </w:rPr>
      </w:pPr>
    </w:p>
    <w:p w:rsidR="00485E54" w:rsidP="008C73C1"/>
    <w:p w:rsidR="000C61BF" w:rsidP="008C73C1"/>
    <w:p w:rsidR="006C4F50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Felleskatalogen</w:t>
              </w:r>
            </w:hyperlink>
          </w:p>
        </w:tc>
      </w:tr>
    </w:tbl>
    <w:p w:rsidR="00F116BF" w:rsidRPr="00D82F40" w:rsidP="00D82F40">
      <w:pPr>
        <w:rPr>
          <w:szCs w:val="22"/>
        </w:rPr>
      </w:pPr>
      <w:bookmarkEnd w:id="3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>
      <w:pPr>
        <w:rPr>
          <w:b/>
          <w:szCs w:val="22"/>
        </w:rPr>
      </w:pPr>
      <w:bookmarkEnd w:id="4"/>
    </w:p>
    <w:p w:rsidR="00FC0002" w:rsidRPr="00FC0002" w:rsidP="00FC0002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</w:p>
    <w:p w:rsidR="00A312A1" w:rsidRPr="00A312A1" w:rsidP="00A312A1">
      <w:pPr>
        <w:pStyle w:val="ListParagraph"/>
        <w:numPr>
          <w:ilvl w:val="0"/>
          <w:numId w:val="26"/>
        </w:numPr>
        <w:rPr>
          <w:rStyle w:val="Hyperlink"/>
          <w:color w:val="auto"/>
          <w:u w:val="none"/>
        </w:rPr>
      </w:pPr>
      <w:hyperlink r:id="rId7" w:history="1">
        <w:r w:rsidRPr="00A312A1" w:rsidR="00CD0D47">
          <w:rPr>
            <w:rStyle w:val="Hyperlink"/>
          </w:rPr>
          <w:t>NRR_Guidelines_2021_Basal_HLR_til_barn.pdf</w:t>
        </w:r>
      </w:hyperlink>
    </w:p>
    <w:p w:rsidR="00A312A1" w:rsidRPr="00A312A1" w:rsidP="00A312A1">
      <w:pPr>
        <w:pStyle w:val="ListParagraph"/>
        <w:numPr>
          <w:ilvl w:val="0"/>
          <w:numId w:val="26"/>
        </w:numPr>
        <w:rPr>
          <w:lang w:val="en-US"/>
        </w:rPr>
      </w:pPr>
      <w:hyperlink r:id="rId8" w:history="1">
        <w:r w:rsidRPr="00A312A1" w:rsidR="00CD0D47">
          <w:rPr>
            <w:rStyle w:val="Hyperlink"/>
            <w:lang w:val="en-US"/>
          </w:rPr>
          <w:t>Parenteral opioids for maternal pain management in labour - PubMed (nih.gov)</w:t>
        </w:r>
      </w:hyperlink>
    </w:p>
    <w:p w:rsidR="00FC0002" w:rsidRPr="00A312A1" w:rsidP="00A312A1">
      <w:pPr>
        <w:pStyle w:val="ListParagraph"/>
        <w:numPr>
          <w:ilvl w:val="0"/>
          <w:numId w:val="26"/>
        </w:numPr>
        <w:rPr>
          <w:lang w:val="en-US"/>
        </w:rPr>
      </w:pPr>
      <w:hyperlink r:id="rId9" w:history="1">
        <w:r w:rsidRPr="00A312A1" w:rsidR="00CD0D47">
          <w:rPr>
            <w:rStyle w:val="Hyperlink"/>
            <w:lang w:val="en-US"/>
          </w:rPr>
          <w:t>Women's experiences of pharmacological and non-pharmacological pain relief methods for labour and childbirth: a qualitative systematic review - PubMed (nih.gov)</w:t>
        </w:r>
      </w:hyperlink>
    </w:p>
    <w:p w:rsidR="00F116BF" w:rsidRPr="00A312A1" w:rsidP="00F116BF">
      <w:pPr>
        <w:rPr>
          <w:b/>
          <w:szCs w:val="22"/>
          <w:lang w:val="en-US"/>
        </w:rPr>
      </w:pPr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00"/>
      <w:gridCol w:w="2935"/>
      <w:gridCol w:w="2970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Fagutviklingsrådgiver Ann Morris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D10046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9.00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05.08.2024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CD0D47">
                <w:rPr>
                  <w:sz w:val="14"/>
                  <w:szCs w:val="14"/>
                </w:rPr>
                <w:t xml:space="preserve">Side </w:t>
              </w:r>
              <w:r w:rsidR="00CD0D47">
                <w:rPr>
                  <w:bCs/>
                  <w:sz w:val="14"/>
                  <w:szCs w:val="14"/>
                </w:rPr>
                <w:fldChar w:fldCharType="begin"/>
              </w:r>
              <w:r w:rsidR="00CD0D47">
                <w:rPr>
                  <w:bCs/>
                  <w:sz w:val="14"/>
                  <w:szCs w:val="14"/>
                </w:rPr>
                <w:instrText>PAGE</w:instrText>
              </w:r>
              <w:r w:rsidR="00CD0D47">
                <w:rPr>
                  <w:bCs/>
                  <w:sz w:val="14"/>
                  <w:szCs w:val="14"/>
                </w:rPr>
                <w:fldChar w:fldCharType="separate"/>
              </w:r>
              <w:r w:rsidR="00CD0D47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CD0D47">
                <w:rPr>
                  <w:bCs/>
                  <w:sz w:val="14"/>
                  <w:szCs w:val="14"/>
                </w:rPr>
                <w:fldChar w:fldCharType="end"/>
              </w:r>
              <w:r w:rsidR="00CD0D47">
                <w:rPr>
                  <w:sz w:val="14"/>
                  <w:szCs w:val="14"/>
                </w:rPr>
                <w:t xml:space="preserve"> av </w:t>
              </w:r>
              <w:r w:rsidR="00CD0D47">
                <w:rPr>
                  <w:bCs/>
                  <w:sz w:val="14"/>
                  <w:szCs w:val="14"/>
                </w:rPr>
                <w:fldChar w:fldCharType="begin"/>
              </w:r>
              <w:r w:rsidR="00CD0D47">
                <w:rPr>
                  <w:bCs/>
                  <w:sz w:val="14"/>
                  <w:szCs w:val="14"/>
                </w:rPr>
                <w:instrText>NUMPAGES</w:instrText>
              </w:r>
              <w:r w:rsidR="00CD0D47">
                <w:rPr>
                  <w:bCs/>
                  <w:sz w:val="14"/>
                  <w:szCs w:val="14"/>
                </w:rPr>
                <w:fldChar w:fldCharType="separate"/>
              </w:r>
              <w:r w:rsidR="00CD0D47">
                <w:rPr>
                  <w:bCs/>
                  <w:sz w:val="14"/>
                  <w:szCs w:val="14"/>
                </w:rPr>
                <w:t>2</w:t>
              </w:r>
              <w:r w:rsidR="00CD0D47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D10046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9.00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Smertelindring, opioider i fødsel.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B2424"/>
    <w:multiLevelType w:val="hybridMultilevel"/>
    <w:tmpl w:val="6B7624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82935"/>
    <w:multiLevelType w:val="hybridMultilevel"/>
    <w:tmpl w:val="35BCF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496A80"/>
    <w:multiLevelType w:val="hybridMultilevel"/>
    <w:tmpl w:val="D708D0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32D208F"/>
    <w:multiLevelType w:val="hybridMultilevel"/>
    <w:tmpl w:val="8F924B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9"/>
  </w:num>
  <w:num w:numId="5">
    <w:abstractNumId w:val="29"/>
  </w:num>
  <w:num w:numId="6">
    <w:abstractNumId w:val="24"/>
  </w:num>
  <w:num w:numId="7">
    <w:abstractNumId w:val="12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0"/>
  </w:num>
  <w:num w:numId="13">
    <w:abstractNumId w:val="11"/>
  </w:num>
  <w:num w:numId="14">
    <w:abstractNumId w:val="14"/>
  </w:num>
  <w:num w:numId="15">
    <w:abstractNumId w:val="7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2"/>
  </w:num>
  <w:num w:numId="19">
    <w:abstractNumId w:val="26"/>
  </w:num>
  <w:num w:numId="20">
    <w:abstractNumId w:val="21"/>
  </w:num>
  <w:num w:numId="21">
    <w:abstractNumId w:val="19"/>
  </w:num>
  <w:num w:numId="22">
    <w:abstractNumId w:val="3"/>
  </w:num>
  <w:num w:numId="23">
    <w:abstractNumId w:val="27"/>
  </w:num>
  <w:num w:numId="24">
    <w:abstractNumId w:val="17"/>
  </w:num>
  <w:num w:numId="25">
    <w:abstractNumId w:val="2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14F4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0391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0A2C"/>
    <w:rsid w:val="002E6EAE"/>
    <w:rsid w:val="002F4997"/>
    <w:rsid w:val="002F600E"/>
    <w:rsid w:val="00323B73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576B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B78F0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0ED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6930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3B52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0AB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5777F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2F8C"/>
    <w:rsid w:val="009F6919"/>
    <w:rsid w:val="00A312A1"/>
    <w:rsid w:val="00A4351F"/>
    <w:rsid w:val="00A44FA8"/>
    <w:rsid w:val="00A51E42"/>
    <w:rsid w:val="00A751A2"/>
    <w:rsid w:val="00A753A3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1FBA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444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D0D47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4783E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E4930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02.03.2006¤3#EK_Utgitt¤2#0¤2#01.09.2006¤3#EK_IBrukDato¤2#0¤2#17.02.2020¤3#EK_DokumentID¤2#0¤2#D10046¤3#EK_DokTittel¤2#0¤2#Smertelindring, opioider i fødsel.¤3#EK_DokType¤2#0¤2#Prosedyre¤3#EK_DocLvlShort¤2#0¤2#Nivå 2¤3#EK_DocLevel¤2#0¤2#Avdelingsdokumenter¤3#EK_EksRef¤2#2¤2# 2_x0009__x0009_Felleskatalogen_x0009_00415_x0009_http://www.felleskatalogen.no/_x0009_¤1#_x0009_Veileder i fødselshjelp. Norsk gynekologisk forening_x0009_02902_x0009_https://www.legeforeningen.no/foreningsledd/fagmed/norsk-gynekologisk-forening/veiledere/veileder-i-fodselshjelp/_x0009_¤1#¤3#EK_Erstatter¤2#0¤2#8.00¤3#EK_ErstatterD¤2#0¤2#17.02.2020¤3#EK_Signatur¤2#0¤2#¤3#EK_Verifisert¤2#0¤2#¤3#EK_Hørt¤2#0¤2#¤3#EK_AuditReview¤2#2¤2#¤3#EK_AuditApprove¤2#2¤2#¤3#EK_Gradering¤2#0¤2#Åpen¤3#EK_Gradnr¤2#4¤2#0¤3#EK_Kapittel¤2#4¤2# ¤3#EK_Referanse¤2#2¤2# 0_x0009_¤3#EK_RefNr¤2#0¤2#A4.2/3.1.2-75¤3#EK_Revisjon¤2#0¤2#9.00¤3#EK_Ansvarlig¤2#0¤2#Britt Helene Skaar Udnæs¤3#EK_SkrevetAv¤2#0¤2#Fagutviklingsrådgiver Ann Morris¤3#EK_UText1¤2#0¤2#Seksjonsoverlege PhD Katrine Sjøborg¤3#EK_UText2¤2#0¤2#Seksjonsoverlege PhD Katrine Sjøborg¤3#EK_UText3¤2#0¤2# ¤3#EK_UText4¤2#0¤2# ¤3#EK_Status¤2#0¤2#Til godkj.(rev)¤3#EK_Stikkord¤2#0¤2#sovedose, morfin, petidin, pethidin, opium, opiater, phenergan, fenergan, latensfase, åpningsfase, smertestillende, smerter, behandling¤3#EK_SuperStikkord¤2#0¤2#¤3#EK_Rapport¤2#3¤2#¤3#EK_EKPrintMerke¤2#0¤2#Uoffisiell utskrift er kun gyldig på utskriftsdato¤3#EK_Watermark¤2#0¤2# &lt;til godkjenning&gt;¤3#EK_Utgave¤2#0¤2#9.00¤3#EK_Merknad¤2#7¤2#Lagt til bivirkninger på mor og dosetabell for behandling av barnet med Narcanti. Lagt til noen nye referanser.¤3#EK_VerLogg¤2#2¤2#Ver. 9.00 - 17.02.2020|Lagt til bivirkninger på mor og dosetabell for behandling av barnet med Narcanti. Lagt til noen nye referanser.¤1#Ver. 8.00 - 17.02.2020|Ingen endringer¤1#Ver. 7.01 - 30.11.2017|Opioider under fødsel / latens skal være legeordinert.¤1#Ver. 7.00 - 26.06.2017|Opioider under fødsel / latens skal være legeordinert.¤1#Ver. 6.00 - 08.06.2012|¤1#Ver. 5.02 - 16.04.2012|Adm endring¤1#Ver. 5.01 - 12.09.2011|Adm endring¤1#Ver. 5.00 - 03.06.2011|¤1#Ver. 4.01 - 13.10.2009|¤1#Ver. 4.00 - 02.06.200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5¤3#EK_GjelderTil¤2#0¤2#¤3#EK_Vedlegg¤2#2¤2# 0_x0009_¤3#EK_AvdelingOver¤2#4¤2# ¤3#EK_HRefNr¤2#0¤2# ¤3#EK_HbNavn¤2#0¤2# ¤3#EK_DokRefnr¤2#4¤2#00030403030102¤3#EK_Dokendrdato¤2#4¤2#11.06.2024 06:40:12¤3#EK_HbType¤2#4¤2# ¤3#EK_Offisiell¤2#4¤2# ¤3#EK_VedleggRef¤2#4¤2#A4.2/3.1.2-75¤3#EK_Strukt00¤2#5¤2#¤5#A¤5#Avdelinger¤5#0¤5#0¤4#¤5#4¤5#Klinikk for kvinne-barn¤5#1¤5#0¤4#.¤5#2¤5#Kvinneklinikken¤5#1¤5#0¤4#/¤5#3¤5#fagprosedyrer - pasientbehandling¤5#0¤5#0¤4#.¤5#1¤5#fagprosedyrer¤5#0¤5#0¤4#.¤5#2¤5#Føde-barsel¤5#4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4¤5#Klinikk for kvinne-barn¤5#1¤5#0¤4#.¤5#2¤5#Kvinneklinikken¤5#1¤5#0¤4#/¤5#3¤5#fagprosedyrer - pasientbehandling¤5#0¤5#0¤4#.¤5#1¤5#fagprosedyrer¤5#0¤5#0¤4#.¤5#2¤5#Føde-barsel¤5#4¤5#0¤4#\¤3#"/>
    <w:docVar w:name="ek_dl" w:val="75"/>
    <w:docVar w:name="ek_doclevel" w:val="Avdelingsdokumenter"/>
    <w:docVar w:name="ek_doclvlshort" w:val="Nivå 2"/>
    <w:docVar w:name="ek_doktittel" w:val="Prosedyre - stående, lokal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rstatter" w:val="8.00"/>
    <w:docVar w:name="ek_erstatterd" w:val="17.02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[Endret]"/>
    <w:docVar w:name="ek_klgjelderfra" w:val=" "/>
    <w:docVar w:name="ek_merknad" w:val="Lagt til bivirkninger på mor og dosetabell for behandling av barnet med Narcanti. Lagt til noen nye referanser."/>
    <w:docVar w:name="ek_opprettet" w:val="02.03.2006"/>
    <w:docVar w:name="ek_protection" w:val="-1"/>
    <w:docVar w:name="ek_rapport" w:val="[]"/>
    <w:docVar w:name="ek_referanse" w:val="[EK_Referanse]"/>
    <w:docVar w:name="ek_refnr" w:val="A4.2/3.1.2-75"/>
    <w:docVar w:name="ek_revisjon" w:val="9.00"/>
    <w:docVar w:name="ek_s00mt1-100" w:val="[ ]"/>
    <w:docVar w:name="ek_s00mt2-101" w:val="[ ]"/>
    <w:docVar w:name="ek_s00mt4-100" w:val="[ ]"/>
    <w:docVar w:name="ek_signatur" w:val="[Signatur]"/>
    <w:docVar w:name="ek_skrevetav" w:val="[Forfatter]"/>
    <w:docVar w:name="ek_status" w:val="Til godkj.(rev)"/>
    <w:docVar w:name="ek_stikkord" w:val="sovedose, morfin, petidin, pethidin, opium, opiater, phenergan, fenergan, latensfase, åpningsfase, smertestillende, smerter, behandling"/>
    <w:docVar w:name="ek_superstikkord" w:val="[]"/>
    <w:docVar w:name="EK_TYPE" w:val="ARB"/>
    <w:docVar w:name="ek_utext1" w:val="[Fagansvarlig]"/>
    <w:docVar w:name="ek_utext2" w:val="[Med.fag.rådgiver]"/>
    <w:docVar w:name="ek_utext3" w:val=" "/>
    <w:docVar w:name="ek_utext4" w:val=" "/>
    <w:docVar w:name="ek_utgave" w:val="9.00"/>
    <w:docVar w:name="ek_utgitt" w:val="01.09.2006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0415;02902;"/>
    <w:docVar w:name="idxr" w:val=";00415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0415;02902;"/>
    <w:docVar w:name="Tittel" w:val="Dette er en Test tittel."/>
    <w:docVar w:name="Utgave" w:val="[Ver]"/>
    <w:docVar w:name="xrf00415" w:val="http://www.felleskatalogen.no/"/>
    <w:docVar w:name="xrf02902" w:val="https://www.legeforeningen.no/foreningsledd/fagmed/norsk-gynekologisk-forening/veiledere/veileder-i-fodselshjelp/"/>
    <w:docVar w:name="xrt00415" w:val="Felleskatalogen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A312A1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A312A1"/>
    <w:rPr>
      <w:rFonts w:ascii="Calibri" w:hAnsi="Calibri"/>
      <w:sz w:val="22"/>
      <w:u w:val="single"/>
    </w:rPr>
  </w:style>
  <w:style w:type="character" w:customStyle="1" w:styleId="Overskrift4Tegn">
    <w:name w:val="Overskrift 4 Tegn"/>
    <w:basedOn w:val="DefaultParagraphFont"/>
    <w:link w:val="Heading4"/>
    <w:rsid w:val="00A312A1"/>
    <w:rPr>
      <w:rFonts w:ascii="Calibri" w:hAnsi="Calibri"/>
      <w:b/>
      <w:sz w:val="16"/>
    </w:rPr>
  </w:style>
  <w:style w:type="character" w:styleId="FollowedHyperlink">
    <w:name w:val="FollowedHyperlink"/>
    <w:basedOn w:val="DefaultParagraphFont"/>
    <w:semiHidden/>
    <w:unhideWhenUsed/>
    <w:rsid w:val="00A31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" TargetMode="External" /><Relationship Id="rId6" Type="http://schemas.openxmlformats.org/officeDocument/2006/relationships/hyperlink" Target="http://www.felleskatalogen.no/" TargetMode="External" /><Relationship Id="rId7" Type="http://schemas.openxmlformats.org/officeDocument/2006/relationships/hyperlink" Target="https://nrr.org/images/nedlasting/pdf/NRR_Guidelines_2021_Basal_HLR_til_barn.pdf" TargetMode="External" /><Relationship Id="rId8" Type="http://schemas.openxmlformats.org/officeDocument/2006/relationships/hyperlink" Target="https://pubmed.ncbi.nlm.nih.gov/29870574/" TargetMode="External" /><Relationship Id="rId9" Type="http://schemas.openxmlformats.org/officeDocument/2006/relationships/hyperlink" Target="https://pubmed.ncbi.nlm.nih.gov/31146759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33E2-1960-4422-8CEA-FC003C07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322</Words>
  <Characters>2046</Characters>
  <Application>Microsoft Office Word</Application>
  <DocSecurity>0</DocSecurity>
  <Lines>66</Lines>
  <Paragraphs>43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Smertelindring, opioider i fødsel.</dc:title>
  <dc:subject>00030403030102|A4.2/3.1.2-75|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_x0003_EK_Opprettet_x0002_0_x0002_02.03.2006_x0003_EK_Utgitt_x0002_0_x0002_01.09.2006_x0003_EK_IBrukDato_x0002_0_x0002_17.02.2020_x0003_EK_DokumentID_x0002_0_x0002_D10046_x0003_EK_DokTittel_x0002_0_x0002_Smertelindring, opioider i fødsel._x0003_EK_DokType_x0002_0_x0002_Prosedyre_x0003_EK_DocLvlShort_x0002_0_x0002_Nivå 2_x0003_EK_DocLevel_x0002_0_x0002_Avdelingsdokumenter_x0003_EK_EksRef_x0002_2_x0002_ 2		Felleskatalogen	00415	http://www.felleskatalogen.no/	_x0001_	Veileder i fødselshjelp. Norsk gynekologisk forening	02902	https://www.legeforeningen.no/foreningsledd/fagmed/norsk-gynekologisk-forening/veiledere/veileder-i-fodselshjelp/	_x0001__x0003_EK_Erstatter_x0002_0_x0002_8.00_x0003_EK_ErstatterD_x0002_0_x0002_17.02.2020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_x0003_EK_RefNr_x0002_0_x0002_A4.2/3.1.2-75_x0003_EK_Revisjon_x0002_0_x0002_9.00_x0003_EK_Ansvarlig_x0002_0_x0002_Britt Helene Skaar Udnæs_x0003_EK_SkrevetAv_x0002_0_x0002_Fagutviklingsrådgiver Ann Morris_x0003_EK_UText1_x0002_0_x0002_Seksjonsoverlege PhD Katrine Sjøborg_x0003_EK_UText2_x0002_0_x0002_Seksjonsoverlege PhD Katrine Sjøborg_x0003_EK_UText3_x0002_0_x0002_ _x0003_EK_UText4_x0002_0_x0002_ _x0003_EK_Status_x0002_0_x0002_Til godkj.(rev)_x0003_EK_Stikkord_x0002_0_x0002_sovedose, morfin, petidin, pethidin, opium, opiater, phenergan, fenergan, latensfase, åpningsfase, smertestillende, smerter, behandling_x0003_EK_SuperStikkord_x0002_0_x0002__x0003_EK_Rapport_x0002_3_x0002__x0003_EK_EKPrintMerke_x0002_0_x0002_Uoffisiell utskrift er kun gyldig på utskriftsdato_x0003_EK_Watermark_x0002_0_x0002_ &lt;til godkjenning&gt;_x0003_EK_Utgave_x0002_0_x0002_9.00_x0003_EK_Merknad_x0002_7_x0002_Lagt til bivirkninger på mor og dosetabell for behandling av barnet med Narcanti. Lagt til noen nye referanser._x0003_EK_VerLogg_x0002_2_x0002_Ver. 9.00 - 17.02.2020|Lagt til bivirkninger på mor og dosetabell for behandling av barnet med Narcanti. Lagt til noen nye referanser._x0001_Ver. 8.00 - 17.02.2020|Ingen endringer_x0001_Ver. 7.01 - 30.11.2017|Opioider under fødsel / latens skal være legeordinert._x0001_Ver. 7.00 - 26.06.2017|Opioider under fødsel / latens skal være legeordinert._x0001_Ver. 6.00 - 08.06.2012|_x0001_Ver. 5.02 - 16.04.2012|Adm endring_x0001_Ver. 5.01 - 12.09.2011|Adm endring_x0001_Ver. 5.00 - 03.06.2011|_x0001_Ver. 4.01 - 13.10.2009|_x0001_Ver. 4.00 - 02.06.2008|_x0003_EK_RF1_x0002_4_x0002_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_x0003_EK_DL_x0002_0_x0002_75_x0003_EK_GjelderTil_x0002_0_x0002__x0003_EK_Vedlegg_x0002_2_x0002_ 0	_x0003_EK_AvdelingOver_x0002_4_x0002_ _x0003_EK_HRefNr_x0002_0_x0002_ _x0003_EK_HbNavn_x0002_0_x0002_ _x0003_EK_DokRefnr_x0002_4_x0002_00030403030102_x0003_EK_Dokendrdato_x0002_4_x0002_11.06.2024 06:40:12_x0003_EK_HbType_x0002_4_x0002_ _x0003_EK_Offisiell_x0002_4_x0002_ _x0003_EK_VedleggRef_x0002_4_x0002_A4.2/3.1.2-75_x0003_EK_Strukt00_x0002_5_x0002__x0005_A_x0005_Avdelinger_x0005_0_x0005_0_x0004__x0005_4_x0005_Klinikk for kvinne-barn_x0005_1_x0005_0_x0004_._x0005_2_x0005_Kvinneklinikken_x0005_1_x0005_0_x0004_/_x0005_3_x0005_fagprosedyrer - pasientbehandling_x0005_0_x0005_0_x0004_._x0005_1_x0005_fagprosedyrer_x0005_0_x0005_0_x0004_._x0005_2_x0005_Føde-barsel_x0005_4_x0005_0_x0004_\_x0003_EK_Strukt01_x0002_5_x0002__x0003_EK_Strukt02_x0002_5_x0002_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_x0003_EKR_Strukt00_x0002_5_x0002__x0005_A_x0005_Avdelinger_x0005_0_x0005_0_x0004__x0005_4_x0005_Klinikk for kvinne-barn_x0005_1_x0005_0_x0004_._x0005_2_x0005_Kvinneklinikken_x0005_1_x0005_0_x0004_/_x0005_3_x0005_fagprosedyrer - pasientbehandling_x0005_0_x0005_0_x0004_._x0005_1_x0005_fagprosedyrer_x0005_0_x0005_0_x0004_._x0005_2_x0005_Føde-barsel_x0005_4_x0005_0_x0004_\_x0003_</dc:description>
  <cp:lastModifiedBy>Britt Helene Skaar Udnæs</cp:lastModifiedBy>
  <cp:revision>2</cp:revision>
  <cp:lastPrinted>2014-06-30T13:08:00Z</cp:lastPrinted>
  <dcterms:created xsi:type="dcterms:W3CDTF">2024-07-05T09:47:00Z</dcterms:created>
  <dcterms:modified xsi:type="dcterms:W3CDTF">2024-07-05T09:47:00Z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Smertelindring, opioider i fødsel.</vt:lpwstr>
  </property>
  <property fmtid="{D5CDD505-2E9C-101B-9397-08002B2CF9AE}" pid="4" name="EK_DokType">
    <vt:lpwstr>Prosedyre</vt:lpwstr>
  </property>
  <property fmtid="{D5CDD505-2E9C-101B-9397-08002B2CF9AE}" pid="5" name="EK_DokumentID">
    <vt:lpwstr>D10046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05.08.2024</vt:lpwstr>
  </property>
  <property fmtid="{D5CDD505-2E9C-101B-9397-08002B2CF9AE}" pid="8" name="EK_Merknad">
    <vt:lpwstr>Lagt til bivirkninger på mor og dosetabell for behandling av barnet med Narcanti. Lagt til noen nye referanser.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Fagutviklingsrådgiver Ann Morris</vt:lpwstr>
  </property>
  <property fmtid="{D5CDD505-2E9C-101B-9397-08002B2CF9AE}" pid="13" name="EK_UText1">
    <vt:lpwstr>Seksjonsoverlege PhD Katrine Sjøborg</vt:lpwstr>
  </property>
  <property fmtid="{D5CDD505-2E9C-101B-9397-08002B2CF9AE}" pid="14" name="EK_UText2">
    <vt:lpwstr>Seksjonsoverlege PhD Katrine Sjøborg</vt:lpwstr>
  </property>
  <property fmtid="{D5CDD505-2E9C-101B-9397-08002B2CF9AE}" pid="15" name="EK_Utgave">
    <vt:lpwstr>9.00</vt:lpwstr>
  </property>
  <property fmtid="{D5CDD505-2E9C-101B-9397-08002B2CF9AE}" pid="16" name="EK_Watermark">
    <vt:lpwstr> &lt;til godkjenning&gt;</vt:lpwstr>
  </property>
  <property fmtid="{D5CDD505-2E9C-101B-9397-08002B2CF9AE}" pid="17" name="XR00415">
    <vt:lpwstr/>
  </property>
  <property fmtid="{D5CDD505-2E9C-101B-9397-08002B2CF9AE}" pid="18" name="XR02902">
    <vt:lpwstr/>
  </property>
  <property fmtid="{D5CDD505-2E9C-101B-9397-08002B2CF9AE}" pid="19" name="XRF00415">
    <vt:lpwstr>Felleskatalogen</vt:lpwstr>
  </property>
  <property fmtid="{D5CDD505-2E9C-101B-9397-08002B2CF9AE}" pid="20" name="XRF02902">
    <vt:lpwstr>Veileder i fødselshjelp. Norsk gynekologisk forening</vt:lpwstr>
  </property>
  <property fmtid="{D5CDD505-2E9C-101B-9397-08002B2CF9AE}" pid="21" name="XRL00415">
    <vt:lpwstr> Felleskatalogen</vt:lpwstr>
  </property>
  <property fmtid="{D5CDD505-2E9C-101B-9397-08002B2CF9AE}" pid="22" name="XRL02902">
    <vt:lpwstr> Veileder i fødselshjelp. Norsk gynekologisk forening</vt:lpwstr>
  </property>
  <property fmtid="{D5CDD505-2E9C-101B-9397-08002B2CF9AE}" pid="23" name="XRT00415">
    <vt:lpwstr>Felleskatalogen</vt:lpwstr>
  </property>
  <property fmtid="{D5CDD505-2E9C-101B-9397-08002B2CF9AE}" pid="24" name="XRT02902">
    <vt:lpwstr>Veileder i fødselshjelp. Norsk gynekologisk forening</vt:lpwstr>
  </property>
</Properties>
</file>