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71F0F660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4428B743" w14:textId="77777777">
      <w:r>
        <w:fldChar w:fldCharType="begin" w:fldLock="1"/>
      </w:r>
      <w:r w:rsidR="0061265A">
        <w:instrText xml:space="preserve"> DOCVARIABLE EK_Merknad </w:instrText>
      </w:r>
      <w:r>
        <w:fldChar w:fldCharType="separate"/>
      </w:r>
      <w:r w:rsidR="0061265A">
        <w:t>Revidert i  tråd med Guidelinemøtet 2024</w:t>
      </w:r>
      <w:r>
        <w:fldChar w:fldCharType="end"/>
      </w:r>
    </w:p>
    <w:p w:rsidR="00C85C53" w:rsidP="00E664D5" w14:paraId="690B5EE1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7443B9E6" w14:textId="77777777">
      <w:r>
        <w:t>Sikre at</w:t>
      </w:r>
      <w:r w:rsidR="00DE0F49">
        <w:t xml:space="preserve"> </w:t>
      </w:r>
      <w:r w:rsidRPr="00A25E2D" w:rsidR="00DE0F49">
        <w:t>legene ved kvinneklinikken er kjent med veiledende rutiner ved intrauterint vekstavvik.</w:t>
      </w:r>
    </w:p>
    <w:p w:rsidR="00E82E67" w:rsidRPr="00E82E67" w:rsidP="00AF266F" w14:paraId="653F966D" w14:textId="77777777">
      <w:pPr>
        <w:pStyle w:val="Heading2"/>
      </w:pPr>
      <w:r w:rsidRPr="007223F3">
        <w:t>Målgruppe</w:t>
      </w:r>
    </w:p>
    <w:p w:rsidR="00AF266F" w:rsidP="00AF266F" w14:paraId="537AC6C3" w14:textId="77777777">
      <w:r w:rsidRPr="00A25E2D">
        <w:t>Leger ved kvinneklinikken SØ</w:t>
      </w:r>
    </w:p>
    <w:p w:rsidR="00DE0F49" w:rsidP="00DE0F49" w14:paraId="282807A6" w14:textId="77777777">
      <w:pPr>
        <w:pStyle w:val="Heading2"/>
      </w:pPr>
    </w:p>
    <w:p w:rsidR="00DE0F49" w:rsidRPr="00DE0F49" w:rsidP="00DE0F49" w14:paraId="22BA38DC" w14:textId="77777777">
      <w:pPr>
        <w:pStyle w:val="Heading2"/>
      </w:pPr>
      <w:r>
        <w:t>Fremgangsmåte</w:t>
      </w:r>
      <w:r w:rsidR="006A24B1">
        <w:t xml:space="preserve"> </w:t>
      </w:r>
    </w:p>
    <w:p w:rsidR="00DE0F49" w:rsidRPr="00DE0F49" w:rsidP="00DE0F49" w14:paraId="5D240352" w14:textId="77777777">
      <w:pPr>
        <w:spacing w:before="120"/>
        <w:outlineLvl w:val="1"/>
        <w:rPr>
          <w:u w:val="single"/>
          <w:lang w:val="en-US"/>
        </w:rPr>
      </w:pPr>
      <w:r w:rsidRPr="00DE0F49">
        <w:rPr>
          <w:u w:val="single"/>
          <w:lang w:val="en-US"/>
        </w:rPr>
        <w:t>Definisjoner</w:t>
      </w:r>
      <w:r w:rsidRPr="00DE0F49">
        <w:rPr>
          <w:u w:val="single"/>
          <w:lang w:val="en-US"/>
        </w:rPr>
        <w:t xml:space="preserve"> </w:t>
      </w:r>
    </w:p>
    <w:p w:rsidR="00DE0F49" w:rsidRPr="00DE0F49" w:rsidP="00DE0F49" w14:paraId="49A051DB" w14:textId="77777777">
      <w:pPr>
        <w:numPr>
          <w:ilvl w:val="0"/>
          <w:numId w:val="27"/>
        </w:numPr>
        <w:contextualSpacing/>
        <w:jc w:val="both"/>
      </w:pPr>
      <w:r w:rsidRPr="00DE0F49">
        <w:t>AGA (</w:t>
      </w:r>
      <w:r w:rsidRPr="00DE0F49">
        <w:t>appropriate</w:t>
      </w:r>
      <w:r w:rsidRPr="00DE0F49">
        <w:t xml:space="preserve"> for </w:t>
      </w:r>
      <w:r w:rsidRPr="00DE0F49">
        <w:t>gestational</w:t>
      </w:r>
      <w:r w:rsidRPr="00DE0F49">
        <w:t xml:space="preserve"> age): Estimert </w:t>
      </w:r>
      <w:r w:rsidRPr="00DE0F49">
        <w:t>fostervekt</w:t>
      </w:r>
      <w:r w:rsidRPr="00DE0F49">
        <w:t xml:space="preserve"> (EFW) mellom 10-90 </w:t>
      </w:r>
      <w:r w:rsidRPr="00DE0F49">
        <w:t>persentilen</w:t>
      </w:r>
      <w:r w:rsidRPr="00DE0F49">
        <w:t xml:space="preserve">. </w:t>
      </w:r>
    </w:p>
    <w:p w:rsidR="00DE0F49" w:rsidRPr="00DE0F49" w:rsidP="00DE0F49" w14:paraId="26711C12" w14:textId="77777777">
      <w:pPr>
        <w:numPr>
          <w:ilvl w:val="0"/>
          <w:numId w:val="27"/>
        </w:numPr>
        <w:contextualSpacing/>
        <w:jc w:val="both"/>
      </w:pPr>
      <w:r w:rsidRPr="00DE0F49">
        <w:t>SGA (</w:t>
      </w:r>
      <w:r w:rsidRPr="00DE0F49">
        <w:t>small</w:t>
      </w:r>
      <w:r w:rsidRPr="00DE0F49">
        <w:t xml:space="preserve"> for </w:t>
      </w:r>
      <w:r w:rsidRPr="00DE0F49">
        <w:t>gestational</w:t>
      </w:r>
      <w:r w:rsidRPr="00DE0F49">
        <w:t xml:space="preserve"> age): EFW &lt; 10-persentilen eller vekstavvik ≥ ÷ 15 %. </w:t>
      </w:r>
    </w:p>
    <w:p w:rsidR="00DE0F49" w:rsidRPr="00DE0F49" w:rsidP="00DE0F49" w14:paraId="5C4EAC63" w14:textId="77777777">
      <w:pPr>
        <w:numPr>
          <w:ilvl w:val="0"/>
          <w:numId w:val="27"/>
        </w:numPr>
        <w:contextualSpacing/>
      </w:pPr>
      <w:r w:rsidRPr="00DE0F49">
        <w:t xml:space="preserve">IUGR (intrauterine </w:t>
      </w:r>
      <w:r w:rsidRPr="00DE0F49">
        <w:t>growth</w:t>
      </w:r>
      <w:r w:rsidRPr="00DE0F49">
        <w:t xml:space="preserve"> </w:t>
      </w:r>
      <w:r w:rsidRPr="00DE0F49">
        <w:t>restriction</w:t>
      </w:r>
      <w:r w:rsidRPr="00DE0F49">
        <w:t>, intrauterin veksthemning): EFW &lt; 3-persentilen eller &lt; 10-p</w:t>
      </w:r>
      <w:r w:rsidRPr="00DE0F49">
        <w:t>ersentilen i kombinasjon med Doppler forandringer er internasjonal aksepterte kriterier for å definere IUGR (se tabell 1).</w:t>
      </w:r>
    </w:p>
    <w:p w:rsidR="00DE0F49" w:rsidRPr="00DE0F49" w:rsidP="00DE0F49" w14:paraId="5138479A" w14:textId="77777777">
      <w:pPr>
        <w:numPr>
          <w:ilvl w:val="1"/>
          <w:numId w:val="27"/>
        </w:numPr>
        <w:contextualSpacing/>
      </w:pPr>
      <w:r w:rsidRPr="00DE0F49">
        <w:t>10-persentilen tilsvarer ÷ 15 % vekstavvik</w:t>
      </w:r>
    </w:p>
    <w:p w:rsidR="00DE0F49" w:rsidRPr="00DE0F49" w:rsidP="00DE0F49" w14:paraId="771FBF86" w14:textId="77777777">
      <w:pPr>
        <w:numPr>
          <w:ilvl w:val="1"/>
          <w:numId w:val="27"/>
        </w:numPr>
        <w:contextualSpacing/>
        <w:jc w:val="both"/>
      </w:pPr>
      <w:r w:rsidRPr="00DE0F49">
        <w:t>5-persentilen tilsvarer ÷ 20 % vekstavvik)</w:t>
      </w:r>
    </w:p>
    <w:p w:rsidR="00DE0F49" w:rsidRPr="00DE0F49" w:rsidP="00DE0F49" w14:paraId="18037D0E" w14:textId="77777777">
      <w:pPr>
        <w:numPr>
          <w:ilvl w:val="1"/>
          <w:numId w:val="27"/>
        </w:numPr>
        <w:contextualSpacing/>
        <w:jc w:val="both"/>
      </w:pPr>
      <w:r w:rsidRPr="00DE0F49">
        <w:t xml:space="preserve">3-persentilen tilsvarer ÷ 21 % vekstavvik. </w:t>
      </w:r>
    </w:p>
    <w:p w:rsidR="00DE0F49" w:rsidRPr="00DE0F49" w:rsidP="00DE0F49" w14:paraId="58E141D9" w14:textId="77777777">
      <w:pPr>
        <w:ind w:left="720"/>
        <w:contextualSpacing/>
        <w:jc w:val="both"/>
      </w:pPr>
    </w:p>
    <w:p w:rsidR="00DE0F49" w:rsidRPr="00DE0F49" w:rsidP="00DE0F49" w14:paraId="54A811C6" w14:textId="77777777">
      <w:pPr>
        <w:spacing w:before="120"/>
        <w:outlineLvl w:val="1"/>
        <w:rPr>
          <w:b/>
        </w:rPr>
      </w:pPr>
    </w:p>
    <w:p w:rsidR="00DE0F49" w:rsidRPr="00DE0F49" w:rsidP="00DE0F49" w14:paraId="4EBEC101" w14:textId="77777777">
      <w:pPr>
        <w:jc w:val="center"/>
      </w:pPr>
      <w:r w:rsidRPr="00DE0F49">
        <w:rPr>
          <w:noProof/>
        </w:rPr>
        <w:drawing>
          <wp:inline distT="0" distB="0" distL="0" distR="0">
            <wp:extent cx="5248275" cy="4273706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13" cy="429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49" w:rsidRPr="00DE0F49" w:rsidP="00DE0F49" w14:paraId="06FF28AC" w14:textId="77777777">
      <w:pPr>
        <w:jc w:val="center"/>
      </w:pPr>
    </w:p>
    <w:p w:rsidR="00DE0F49" w:rsidP="00DE0F49" w14:paraId="05C7F1C8" w14:textId="77777777">
      <w:pPr>
        <w:rPr>
          <w:color w:val="FF0000"/>
        </w:rPr>
      </w:pPr>
    </w:p>
    <w:p w:rsidR="00DE0F49" w:rsidRPr="00DE0F49" w:rsidP="00DE0F49" w14:paraId="629327F9" w14:textId="77777777">
      <w:pPr>
        <w:rPr>
          <w:color w:val="FF0000"/>
        </w:rPr>
      </w:pPr>
    </w:p>
    <w:p w:rsidR="00DE0F49" w:rsidRPr="00DE0F49" w:rsidP="00DE0F49" w14:paraId="42715CA4" w14:textId="77777777">
      <w:pPr>
        <w:rPr>
          <w:color w:val="FF0000"/>
          <w:u w:val="single"/>
        </w:rPr>
      </w:pPr>
      <w:r w:rsidRPr="00DE0F49">
        <w:rPr>
          <w:u w:val="single"/>
        </w:rPr>
        <w:t>Tidlig og sen IUGR</w:t>
      </w:r>
    </w:p>
    <w:p w:rsidR="00DE0F49" w:rsidRPr="00DE0F49" w:rsidP="00DE0F49" w14:paraId="11FBC99C" w14:textId="77777777">
      <w:pPr>
        <w:numPr>
          <w:ilvl w:val="0"/>
          <w:numId w:val="33"/>
        </w:numPr>
        <w:outlineLvl w:val="1"/>
      </w:pPr>
      <w:r w:rsidRPr="00DE0F49">
        <w:t xml:space="preserve">Tidlig (&lt; 32+0) og sen (≥ 32+0) IUGR har ulike diagnosekriterier, noe som gjenspeiler ulik fenotype og patofysiologi. </w:t>
      </w:r>
    </w:p>
    <w:p w:rsidR="00DE0F49" w:rsidRPr="00DE0F49" w:rsidP="00DE0F49" w14:paraId="03722AD6" w14:textId="77777777">
      <w:pPr>
        <w:numPr>
          <w:ilvl w:val="0"/>
          <w:numId w:val="33"/>
        </w:numPr>
        <w:outlineLvl w:val="1"/>
        <w:rPr>
          <w:b/>
        </w:rPr>
      </w:pPr>
      <w:r w:rsidRPr="00DE0F49">
        <w:t xml:space="preserve">Tidlig IUGR er i hovedsak forårsaket av redusert </w:t>
      </w:r>
      <w:r w:rsidRPr="00DE0F49">
        <w:t>uteroplacentær</w:t>
      </w:r>
      <w:r w:rsidRPr="00DE0F49">
        <w:t xml:space="preserve"> blodstrøm /mangelfull </w:t>
      </w:r>
      <w:r w:rsidRPr="00DE0F49">
        <w:t>placentering</w:t>
      </w:r>
      <w:r w:rsidRPr="00DE0F49">
        <w:t xml:space="preserve"> med høy risiko for preeklampsi og patologisk blodstrøm i uterin- og </w:t>
      </w:r>
      <w:r w:rsidRPr="00DE0F49">
        <w:t>umbilikalarteriene</w:t>
      </w:r>
      <w:r w:rsidRPr="00DE0F49">
        <w:rPr>
          <w:b/>
        </w:rPr>
        <w:t>.</w:t>
      </w:r>
    </w:p>
    <w:p w:rsidR="00DE0F49" w:rsidRPr="00DE0F49" w:rsidP="00DE0F49" w14:paraId="4DE1F9F5" w14:textId="77777777">
      <w:pPr>
        <w:numPr>
          <w:ilvl w:val="0"/>
          <w:numId w:val="33"/>
        </w:numPr>
        <w:outlineLvl w:val="1"/>
      </w:pPr>
      <w:r w:rsidRPr="00DE0F49">
        <w:t xml:space="preserve">Sen IUGR har mer heterogen etiologi, og man finner langt mindre grad av patologisk blodstrøm i </w:t>
      </w:r>
      <w:r w:rsidRPr="00DE0F49">
        <w:t>umbilikalarteriene</w:t>
      </w:r>
      <w:r w:rsidRPr="00DE0F49">
        <w:t xml:space="preserve"> og preeklampsi-utvikling enn ved tidlig IUGR. </w:t>
      </w:r>
    </w:p>
    <w:p w:rsidR="00DE0F49" w:rsidRPr="00DE0F49" w:rsidP="00DE0F49" w14:paraId="713EF7E7" w14:textId="77777777">
      <w:pPr>
        <w:numPr>
          <w:ilvl w:val="0"/>
          <w:numId w:val="33"/>
        </w:numPr>
        <w:outlineLvl w:val="1"/>
      </w:pPr>
      <w:r w:rsidRPr="00DE0F49">
        <w:t>Sent i</w:t>
      </w:r>
      <w:r w:rsidRPr="00DE0F49">
        <w:t xml:space="preserve"> svangerskapet er lav </w:t>
      </w:r>
      <w:r w:rsidRPr="00DE0F49">
        <w:t>cerebroplacental</w:t>
      </w:r>
      <w:r w:rsidRPr="00DE0F49">
        <w:t xml:space="preserve"> ratio CPR (MCA PI/UA PI) assosiert med </w:t>
      </w:r>
      <w:r w:rsidRPr="00DE0F49">
        <w:t>perinatal</w:t>
      </w:r>
      <w:r w:rsidRPr="00DE0F49">
        <w:t xml:space="preserve"> morbiditet.</w:t>
      </w:r>
    </w:p>
    <w:p w:rsidR="00DE0F49" w:rsidRPr="00DE0F49" w:rsidP="00DE0F49" w14:paraId="17B95933" w14:textId="77777777"/>
    <w:p w:rsidR="00DE0F49" w:rsidRPr="00DE0F49" w:rsidP="00DE0F49" w14:paraId="3C9FABCE" w14:textId="77777777"/>
    <w:p w:rsidR="00DE0F49" w:rsidRPr="00DE0F49" w:rsidP="00DE0F49" w14:paraId="548ED31A" w14:textId="77777777">
      <w:pPr>
        <w:spacing w:before="120"/>
        <w:outlineLvl w:val="1"/>
        <w:rPr>
          <w:u w:val="single"/>
        </w:rPr>
      </w:pPr>
      <w:r w:rsidRPr="00DE0F49">
        <w:rPr>
          <w:u w:val="single"/>
        </w:rPr>
        <w:t>Undersøkelser</w:t>
      </w:r>
    </w:p>
    <w:p w:rsidR="00DE0F49" w:rsidRPr="00DE0F49" w:rsidP="00DE0F49" w14:paraId="0645816A" w14:textId="77777777">
      <w:r w:rsidRPr="00DE0F49">
        <w:t xml:space="preserve">• Anamnese: blodtrykk og urinundersøkelse og kontroll av gestasjonsalders bestemmelse </w:t>
      </w:r>
    </w:p>
    <w:p w:rsidR="00DE0F49" w:rsidRPr="00DE0F49" w:rsidP="00DE0F49" w14:paraId="33826160" w14:textId="77777777">
      <w:r w:rsidRPr="00DE0F49">
        <w:t xml:space="preserve">• Ultralydundersøkelse: </w:t>
      </w:r>
    </w:p>
    <w:p w:rsidR="00DE0F49" w:rsidRPr="00DE0F49" w:rsidP="00DE0F49" w14:paraId="2BDE7D9D" w14:textId="77777777">
      <w:pPr>
        <w:numPr>
          <w:ilvl w:val="0"/>
          <w:numId w:val="28"/>
        </w:numPr>
        <w:contextualSpacing/>
      </w:pPr>
      <w:r w:rsidRPr="00DE0F49">
        <w:t xml:space="preserve">Biometri: </w:t>
      </w:r>
    </w:p>
    <w:p w:rsidR="00DE0F49" w:rsidRPr="00DE0F49" w:rsidP="00DE0F49" w14:paraId="1185AC6E" w14:textId="77777777">
      <w:pPr>
        <w:numPr>
          <w:ilvl w:val="0"/>
          <w:numId w:val="40"/>
        </w:numPr>
        <w:contextualSpacing/>
      </w:pPr>
      <w:r w:rsidRPr="00DE0F49">
        <w:t xml:space="preserve">Ved måling av </w:t>
      </w:r>
      <w:r w:rsidRPr="00DE0F49">
        <w:t>bip</w:t>
      </w:r>
      <w:r w:rsidRPr="00DE0F49">
        <w:t>arietal</w:t>
      </w:r>
      <w:r w:rsidRPr="00DE0F49">
        <w:t xml:space="preserve"> diameter (BPD), </w:t>
      </w:r>
      <w:r w:rsidRPr="00DE0F49">
        <w:t>mean</w:t>
      </w:r>
      <w:r w:rsidRPr="00DE0F49">
        <w:t xml:space="preserve"> abdominal diameter (MAD) og femurlengde (FL) beregnes vekstavvik i prosent (10-persentilen (÷ 15 % vekstavvik), 5-persentilen (÷ 20 % vekstavvik), 3-persentilen ( ÷ 21 % vekstavvik). </w:t>
      </w:r>
    </w:p>
    <w:p w:rsidR="00DE0F49" w:rsidRPr="00DE0F49" w:rsidP="00DE0F49" w14:paraId="5034BADF" w14:textId="77777777">
      <w:pPr>
        <w:numPr>
          <w:ilvl w:val="0"/>
          <w:numId w:val="40"/>
        </w:numPr>
        <w:contextualSpacing/>
      </w:pPr>
      <w:r w:rsidRPr="00DE0F49">
        <w:t>Hvis fosterstørrelsen ved 2. trimester ultr</w:t>
      </w:r>
      <w:r w:rsidRPr="00DE0F49">
        <w:t xml:space="preserve">alyd avviker med mer enn åtte dager i forhold til forventet ut fra 1. trimester fosterdiagnostisk ultralyd, må man mistenke tidlig IUGR. Kontroll innen uke 20 med vurdering </w:t>
      </w:r>
      <w:r w:rsidRPr="00DE0F49">
        <w:t>mtp</w:t>
      </w:r>
      <w:r w:rsidRPr="00DE0F49">
        <w:t>. anatomi, TORCH, NIPT/</w:t>
      </w:r>
      <w:r w:rsidRPr="00DE0F49">
        <w:t>invasiv</w:t>
      </w:r>
      <w:r w:rsidRPr="00DE0F49">
        <w:t xml:space="preserve"> diagnostikk.</w:t>
      </w:r>
    </w:p>
    <w:p w:rsidR="00DE0F49" w:rsidRPr="00DE0F49" w:rsidP="00DE0F49" w14:paraId="11F1DEB9" w14:textId="77777777">
      <w:pPr>
        <w:numPr>
          <w:ilvl w:val="0"/>
          <w:numId w:val="28"/>
        </w:numPr>
        <w:contextualSpacing/>
      </w:pPr>
      <w:r w:rsidRPr="00DE0F49">
        <w:t xml:space="preserve">Fostervannsmengde: Det foreligger </w:t>
      </w:r>
      <w:r w:rsidRPr="00DE0F49">
        <w:t>ol</w:t>
      </w:r>
      <w:r w:rsidRPr="00DE0F49">
        <w:t>igohydramnion</w:t>
      </w:r>
      <w:r w:rsidRPr="00DE0F49">
        <w:t xml:space="preserve"> når </w:t>
      </w:r>
      <w:r w:rsidRPr="00DE0F49">
        <w:t>amniotic</w:t>
      </w:r>
      <w:r w:rsidRPr="00DE0F49">
        <w:t xml:space="preserve"> fluid </w:t>
      </w:r>
      <w:r w:rsidRPr="00DE0F49">
        <w:t>index</w:t>
      </w:r>
      <w:r w:rsidRPr="00DE0F49">
        <w:t xml:space="preserve"> (AFI) &lt; 5 cm eller dypeste vertikale lomme (DVP) &lt; 2 cm. </w:t>
      </w:r>
    </w:p>
    <w:p w:rsidR="00DE0F49" w:rsidRPr="00DE0F49" w:rsidP="00DE0F49" w14:paraId="06FA0D4B" w14:textId="77777777">
      <w:pPr>
        <w:numPr>
          <w:ilvl w:val="0"/>
          <w:numId w:val="28"/>
        </w:numPr>
        <w:contextualSpacing/>
      </w:pPr>
      <w:r w:rsidRPr="00DE0F49">
        <w:t xml:space="preserve">Vurdering av fosteraktivitet. </w:t>
      </w:r>
    </w:p>
    <w:p w:rsidR="00DE0F49" w:rsidRPr="00DE0F49" w:rsidP="00DE0F49" w14:paraId="41DC9E8F" w14:textId="77777777">
      <w:pPr>
        <w:numPr>
          <w:ilvl w:val="0"/>
          <w:numId w:val="28"/>
        </w:numPr>
        <w:contextualSpacing/>
      </w:pPr>
      <w:r w:rsidRPr="00DE0F49">
        <w:t>Vurdering av anatomiske avvik.</w:t>
      </w:r>
    </w:p>
    <w:p w:rsidR="00DE0F49" w:rsidRPr="00DE0F49" w:rsidP="00DE0F49" w14:paraId="47BBA326" w14:textId="77777777">
      <w:pPr>
        <w:numPr>
          <w:ilvl w:val="0"/>
          <w:numId w:val="28"/>
        </w:numPr>
        <w:contextualSpacing/>
      </w:pPr>
      <w:r w:rsidRPr="00DE0F49">
        <w:t>Doppler undersøkelser:</w:t>
      </w:r>
    </w:p>
    <w:p w:rsidR="00DE0F49" w:rsidRPr="00DE0F49" w:rsidP="00DE0F49" w14:paraId="046EC26C" w14:textId="77777777">
      <w:pPr>
        <w:numPr>
          <w:ilvl w:val="1"/>
          <w:numId w:val="39"/>
        </w:numPr>
        <w:ind w:left="1080"/>
        <w:contextualSpacing/>
      </w:pPr>
      <w:r w:rsidRPr="00DE0F49">
        <w:t>Arteria</w:t>
      </w:r>
      <w:r w:rsidRPr="00DE0F49">
        <w:t xml:space="preserve"> </w:t>
      </w:r>
      <w:r w:rsidRPr="00DE0F49">
        <w:t>uterina</w:t>
      </w:r>
      <w:r w:rsidRPr="00DE0F49">
        <w:t xml:space="preserve"> (</w:t>
      </w:r>
      <w:r w:rsidRPr="00DE0F49">
        <w:t>AUt</w:t>
      </w:r>
      <w:r w:rsidRPr="00DE0F49">
        <w:t xml:space="preserve">): Doppler av </w:t>
      </w:r>
      <w:r w:rsidRPr="00DE0F49">
        <w:t>AUt</w:t>
      </w:r>
      <w:r w:rsidRPr="00DE0F49">
        <w:t xml:space="preserve"> foreslås utført i svangerskapsuke 22</w:t>
      </w:r>
      <w:r w:rsidRPr="00DE0F49">
        <w:t xml:space="preserve">-24 for å planlegge videre </w:t>
      </w:r>
      <w:r w:rsidRPr="00DE0F49">
        <w:t>monitorering</w:t>
      </w:r>
      <w:r w:rsidRPr="00DE0F49">
        <w:t xml:space="preserve"> av svangerskapet ved mistanke om IUGR/tidligere født SGA barn. Ved normalt stort foster og normal </w:t>
      </w:r>
      <w:r w:rsidRPr="00DE0F49">
        <w:t>AUt</w:t>
      </w:r>
      <w:r w:rsidRPr="00DE0F49">
        <w:t xml:space="preserve">-Doppler foreslås </w:t>
      </w:r>
      <w:r w:rsidRPr="00DE0F49">
        <w:t>vekstkontroll</w:t>
      </w:r>
      <w:r w:rsidRPr="00DE0F49">
        <w:t xml:space="preserve"> i 3. trimester, forslagsvis rundt uke 36. Ved patologisk </w:t>
      </w:r>
      <w:r w:rsidRPr="00DE0F49">
        <w:t>AUt</w:t>
      </w:r>
      <w:r w:rsidRPr="00DE0F49">
        <w:t>-Doppler (</w:t>
      </w:r>
      <w:r w:rsidRPr="00DE0F49">
        <w:t>Mean</w:t>
      </w:r>
      <w:r w:rsidRPr="00DE0F49">
        <w:t xml:space="preserve"> PI &gt; 95-</w:t>
      </w:r>
      <w:r w:rsidRPr="00DE0F49">
        <w:t xml:space="preserve">persentilen, se FMF-kalkulator </w:t>
      </w:r>
      <w:hyperlink r:id="rId6" w:history="1">
        <w:r w:rsidRPr="00DE0F49">
          <w:rPr>
            <w:color w:val="0000FF"/>
            <w:u w:val="single"/>
          </w:rPr>
          <w:t xml:space="preserve">The </w:t>
        </w:r>
        <w:r w:rsidRPr="00DE0F49">
          <w:rPr>
            <w:color w:val="0000FF"/>
            <w:u w:val="single"/>
          </w:rPr>
          <w:t>Fetal</w:t>
        </w:r>
        <w:r w:rsidRPr="00DE0F49">
          <w:rPr>
            <w:color w:val="0000FF"/>
            <w:u w:val="single"/>
          </w:rPr>
          <w:t xml:space="preserve"> </w:t>
        </w:r>
        <w:r w:rsidRPr="00DE0F49">
          <w:rPr>
            <w:color w:val="0000FF"/>
            <w:u w:val="single"/>
          </w:rPr>
          <w:t>Medicine</w:t>
        </w:r>
        <w:r w:rsidRPr="00DE0F49">
          <w:rPr>
            <w:color w:val="0000FF"/>
            <w:u w:val="single"/>
          </w:rPr>
          <w:t xml:space="preserve"> Foundation</w:t>
        </w:r>
      </w:hyperlink>
      <w:r w:rsidRPr="00DE0F49">
        <w:t xml:space="preserve">) foreslås </w:t>
      </w:r>
      <w:r w:rsidRPr="00DE0F49">
        <w:t>monitorering</w:t>
      </w:r>
      <w:r w:rsidRPr="00DE0F49">
        <w:t xml:space="preserve"> med </w:t>
      </w:r>
      <w:r w:rsidRPr="00DE0F49">
        <w:t>vekstkontroller</w:t>
      </w:r>
      <w:r w:rsidRPr="00DE0F49">
        <w:t xml:space="preserve"> og Dopplerundersøkelser hver 4. uke eller oftere. Persisterende høy PI </w:t>
      </w:r>
      <w:r w:rsidRPr="00DE0F49">
        <w:t>AUt</w:t>
      </w:r>
      <w:r w:rsidRPr="00DE0F49">
        <w:t xml:space="preserve"> fra 2. trimester er a</w:t>
      </w:r>
      <w:r w:rsidRPr="00DE0F49">
        <w:t xml:space="preserve">ssosiert med placentainsuffisiens og maternell vaskulær </w:t>
      </w:r>
      <w:r w:rsidRPr="00DE0F49">
        <w:t>malperfusjon</w:t>
      </w:r>
      <w:r w:rsidRPr="00DE0F49">
        <w:t xml:space="preserve"> av placenta.</w:t>
      </w:r>
    </w:p>
    <w:p w:rsidR="00DE0F49" w:rsidRPr="00DE0F49" w:rsidP="00DE0F49" w14:paraId="28256601" w14:textId="77777777">
      <w:pPr>
        <w:ind w:left="349"/>
        <w:contextualSpacing/>
      </w:pPr>
    </w:p>
    <w:p w:rsidR="00DE0F49" w:rsidRPr="00DE0F49" w:rsidP="00DE0F49" w14:paraId="3DC6F3C1" w14:textId="77777777">
      <w:pPr>
        <w:numPr>
          <w:ilvl w:val="1"/>
          <w:numId w:val="39"/>
        </w:numPr>
        <w:ind w:left="1080"/>
        <w:contextualSpacing/>
      </w:pPr>
      <w:r w:rsidRPr="00DE0F49">
        <w:t>Arteria</w:t>
      </w:r>
      <w:r w:rsidRPr="00DE0F49">
        <w:t xml:space="preserve"> </w:t>
      </w:r>
      <w:r w:rsidRPr="00DE0F49">
        <w:t>umbilikalis</w:t>
      </w:r>
      <w:r w:rsidRPr="00DE0F49">
        <w:t xml:space="preserve"> (AU): Doppler undersøkelse av AU bedrer presisjon ved diagnose av IUGR, og klinisk håndtering veiledet av AU-Doppler reduserer antall intervensjoner (induksjon eller keisersnitt) og risiko for </w:t>
      </w:r>
      <w:r w:rsidRPr="00DE0F49">
        <w:t>perinatal</w:t>
      </w:r>
      <w:r w:rsidRPr="00DE0F49">
        <w:t xml:space="preserve"> død.</w:t>
      </w:r>
    </w:p>
    <w:p w:rsidR="00DE0F49" w:rsidRPr="00DE0F49" w:rsidP="00DE0F49" w14:paraId="14820038" w14:textId="77777777"/>
    <w:p w:rsidR="00DE0F49" w:rsidP="00DE0F49" w14:paraId="5A4F144C" w14:textId="77777777">
      <w:pPr>
        <w:numPr>
          <w:ilvl w:val="1"/>
          <w:numId w:val="39"/>
        </w:numPr>
        <w:ind w:left="1080"/>
        <w:contextualSpacing/>
      </w:pPr>
      <w:r w:rsidRPr="00DE0F49">
        <w:t>Arteria</w:t>
      </w:r>
      <w:r w:rsidRPr="00DE0F49">
        <w:t xml:space="preserve"> </w:t>
      </w:r>
      <w:r w:rsidRPr="00DE0F49">
        <w:t>cerebri</w:t>
      </w:r>
      <w:r w:rsidRPr="00DE0F49">
        <w:t xml:space="preserve"> media (MCA): Doppler undersøke</w:t>
      </w:r>
      <w:r w:rsidRPr="00DE0F49">
        <w:t xml:space="preserve">lse av MCA og CPR er nyttige i vurdering av IUGR sent i svangerskapet. Lav CPR er assosiert med </w:t>
      </w:r>
      <w:r w:rsidRPr="00DE0F49">
        <w:t>perinatal</w:t>
      </w:r>
      <w:r w:rsidRPr="00DE0F49">
        <w:t xml:space="preserve"> mortalitet og neonatal morbiditet. Ratioen kan avdekke placentasvikt både hos SGA og AGA fostre. Det er god klinisk praksis å bekrefte funnet med gjen</w:t>
      </w:r>
      <w:r w:rsidRPr="00DE0F49">
        <w:t>tatte målinger før eventuell intervensjon som følge av lav CPR.</w:t>
      </w:r>
    </w:p>
    <w:p w:rsidR="00DE0F49" w:rsidP="00DE0F49" w14:paraId="26CA8B0B" w14:textId="77777777">
      <w:pPr>
        <w:pStyle w:val="ListParagraph"/>
      </w:pPr>
    </w:p>
    <w:p w:rsidR="00DE0F49" w:rsidRPr="00DE0F49" w:rsidP="00B23728" w14:paraId="4344D9E5" w14:textId="77777777">
      <w:pPr>
        <w:ind w:left="709"/>
      </w:pPr>
      <w:hyperlink r:id="rId7" w:tooltip="XDF52395 - dok52395.docx" w:history="1">
        <w:r w:rsidRPr="00B23728">
          <w:rPr>
            <w:rStyle w:val="Hyperlink"/>
          </w:rPr>
          <w:fldChar w:fldCharType="begin" w:fldLock="1"/>
        </w:r>
        <w:r w:rsidRPr="00B23728">
          <w:rPr>
            <w:rStyle w:val="Hyperlink"/>
          </w:rPr>
          <w:instrText xml:space="preserve"> DOCPROPERTY XDT52395 \*charformat \* MERGEFORMAT </w:instrText>
        </w:r>
        <w:r w:rsidRPr="00B23728">
          <w:rPr>
            <w:rStyle w:val="Hyperlink"/>
          </w:rPr>
          <w:fldChar w:fldCharType="separate"/>
        </w:r>
        <w:r>
          <w:rPr>
            <w:rStyle w:val="Hyperlink"/>
          </w:rPr>
          <w:t xml:space="preserve">Doppler, referanseverdier </w:t>
        </w:r>
        <w:r w:rsidRPr="00B23728">
          <w:rPr>
            <w:rStyle w:val="Hyperlink"/>
          </w:rPr>
          <w:fldChar w:fldCharType="end"/>
        </w:r>
      </w:hyperlink>
    </w:p>
    <w:p w:rsidR="00B23728" w:rsidP="00DE0F49" w14:paraId="4368092C" w14:textId="77777777">
      <w:pPr>
        <w:spacing w:before="120"/>
        <w:outlineLvl w:val="1"/>
        <w:rPr>
          <w:u w:val="single"/>
        </w:rPr>
      </w:pPr>
    </w:p>
    <w:p w:rsidR="00DE0F49" w:rsidRPr="00DE0F49" w:rsidP="00DE0F49" w14:paraId="0934B4CE" w14:textId="77777777">
      <w:pPr>
        <w:spacing w:before="120"/>
        <w:outlineLvl w:val="1"/>
        <w:rPr>
          <w:u w:val="single"/>
        </w:rPr>
      </w:pPr>
      <w:bookmarkStart w:id="0" w:name="tempHer"/>
      <w:bookmarkEnd w:id="0"/>
      <w:r w:rsidRPr="00DE0F49">
        <w:rPr>
          <w:u w:val="single"/>
        </w:rPr>
        <w:t xml:space="preserve">Oppfølging og behandling </w:t>
      </w:r>
    </w:p>
    <w:p w:rsidR="00DE0F49" w:rsidRPr="00DE0F49" w:rsidP="00DE0F49" w14:paraId="4608F1D1" w14:textId="77777777">
      <w:pPr>
        <w:spacing w:before="120"/>
        <w:outlineLvl w:val="1"/>
        <w:rPr>
          <w:b/>
        </w:rPr>
      </w:pPr>
      <w:r w:rsidRPr="00DE0F49">
        <w:rPr>
          <w:b/>
        </w:rPr>
        <w:t xml:space="preserve">Tidlig IUGR (&lt; 32 uker): </w:t>
      </w:r>
    </w:p>
    <w:p w:rsidR="00DE0F49" w:rsidRPr="00DE0F49" w:rsidP="00DE0F49" w14:paraId="6031B47E" w14:textId="77777777">
      <w:pPr>
        <w:numPr>
          <w:ilvl w:val="0"/>
          <w:numId w:val="34"/>
        </w:numPr>
        <w:outlineLvl w:val="1"/>
      </w:pPr>
      <w:r w:rsidRPr="00DE0F49">
        <w:t xml:space="preserve">Ved tidlig og alvorlig IUGR, vurder oppfølging i samråd med </w:t>
      </w:r>
      <w:r w:rsidRPr="00DE0F49">
        <w:t>fostermedisinsk</w:t>
      </w:r>
      <w:r w:rsidRPr="00DE0F49">
        <w:t xml:space="preserve"> avdeling.  </w:t>
      </w:r>
    </w:p>
    <w:p w:rsidR="00DE0F49" w:rsidRPr="00DE0F49" w:rsidP="00DE0F49" w14:paraId="6DE6303E" w14:textId="77777777">
      <w:pPr>
        <w:numPr>
          <w:ilvl w:val="0"/>
          <w:numId w:val="34"/>
        </w:numPr>
        <w:outlineLvl w:val="1"/>
      </w:pPr>
      <w:r w:rsidRPr="00DE0F49">
        <w:t>Monitorering</w:t>
      </w:r>
      <w:r w:rsidRPr="00DE0F49">
        <w:t xml:space="preserve"> med utvidet </w:t>
      </w:r>
      <w:r w:rsidRPr="00DE0F49">
        <w:t>føto</w:t>
      </w:r>
      <w:r w:rsidRPr="00DE0F49">
        <w:t xml:space="preserve">-maternell Doppler (inkl. AU, MCA, ductus </w:t>
      </w:r>
      <w:r w:rsidRPr="00DE0F49">
        <w:t>venosus</w:t>
      </w:r>
      <w:r w:rsidRPr="00DE0F49">
        <w:t>(DV</w:t>
      </w:r>
      <w:r w:rsidRPr="00DE0F49">
        <w:t xml:space="preserve">), </w:t>
      </w:r>
      <w:r w:rsidRPr="00DE0F49">
        <w:t>vena</w:t>
      </w:r>
      <w:r w:rsidRPr="00DE0F49">
        <w:t xml:space="preserve"> </w:t>
      </w:r>
      <w:r w:rsidRPr="00DE0F49">
        <w:t>umbilikalis</w:t>
      </w:r>
      <w:r w:rsidRPr="00DE0F49">
        <w:t xml:space="preserve"> (UV), </w:t>
      </w:r>
      <w:r w:rsidRPr="00DE0F49">
        <w:t>AUt</w:t>
      </w:r>
      <w:r w:rsidRPr="00DE0F49">
        <w:t xml:space="preserve"> Doppler og CTG med korttidsvariabilitet (CTG STV) for å bestemme kontrollintervall og tidspunkt for forløsning (se flytskjema).</w:t>
      </w:r>
    </w:p>
    <w:p w:rsidR="00DE0F49" w:rsidRPr="00DE0F49" w:rsidP="00DE0F49" w14:paraId="32D5BEFF" w14:textId="77777777">
      <w:pPr>
        <w:numPr>
          <w:ilvl w:val="0"/>
          <w:numId w:val="34"/>
        </w:numPr>
        <w:outlineLvl w:val="1"/>
      </w:pPr>
      <w:r w:rsidRPr="00DE0F49">
        <w:t>MCA-Doppler har begrenset prediktiv verdi i denne gruppen, mens endring i MCA-Doppler og CPR til p</w:t>
      </w:r>
      <w:r w:rsidRPr="00DE0F49">
        <w:t xml:space="preserve">atologisk mønster kan være tegn på forverring av fosterets tilstand og tilsier tettere kontroller. </w:t>
      </w:r>
    </w:p>
    <w:p w:rsidR="00DE0F49" w:rsidRPr="00DE0F49" w:rsidP="00DE0F49" w14:paraId="4D0D1BDF" w14:textId="77777777">
      <w:pPr>
        <w:numPr>
          <w:ilvl w:val="0"/>
          <w:numId w:val="34"/>
        </w:numPr>
        <w:outlineLvl w:val="1"/>
      </w:pPr>
      <w:r w:rsidRPr="00DE0F49">
        <w:t xml:space="preserve">Ved </w:t>
      </w:r>
      <w:r w:rsidRPr="00DE0F49">
        <w:t>preterm</w:t>
      </w:r>
      <w:r w:rsidRPr="00DE0F49">
        <w:t xml:space="preserve"> fødsel før uke 33+6 anbefales </w:t>
      </w:r>
      <w:r w:rsidRPr="00DE0F49">
        <w:t>betametason</w:t>
      </w:r>
      <w:r w:rsidRPr="00DE0F49">
        <w:t xml:space="preserve"> (Celeston®). Magnesiumsulfat ved forventet fødsel ≤ 31+6 uker. </w:t>
      </w:r>
    </w:p>
    <w:p w:rsidR="00DE0F49" w:rsidRPr="00DE0F49" w:rsidP="00DE0F49" w14:paraId="0AF30EAF" w14:textId="77777777">
      <w:pPr>
        <w:numPr>
          <w:ilvl w:val="0"/>
          <w:numId w:val="34"/>
        </w:numPr>
        <w:outlineLvl w:val="1"/>
      </w:pPr>
      <w:r w:rsidRPr="00DE0F49">
        <w:t>Ved EFW ≤ 400g og gestasjonsalder &lt; 26</w:t>
      </w:r>
      <w:r w:rsidRPr="00DE0F49">
        <w:t xml:space="preserve"> uker bør en i samråd med kvinnen, hennes partner og barneleger, diskutere avventende holdning til forløsning til etter uke 26 grunnet dårlig prognose.</w:t>
      </w:r>
    </w:p>
    <w:p w:rsidR="00DE0F49" w:rsidRPr="00DE0F49" w:rsidP="00DE0F49" w14:paraId="29870CCB" w14:textId="77777777">
      <w:pPr>
        <w:numPr>
          <w:ilvl w:val="0"/>
          <w:numId w:val="34"/>
        </w:numPr>
        <w:contextualSpacing/>
      </w:pPr>
      <w:r w:rsidRPr="00DE0F49">
        <w:t xml:space="preserve">Mellom uke 26-29 øker intrauterin overlevelse med 1-2 % daglig.  </w:t>
      </w:r>
    </w:p>
    <w:p w:rsidR="00DE0F49" w:rsidRPr="00DE0F49" w:rsidP="00DE0F49" w14:paraId="3D028A95" w14:textId="77777777"/>
    <w:p w:rsidR="00DE0F49" w:rsidRPr="00DE0F49" w:rsidP="00DE0F49" w14:paraId="258B50DE" w14:textId="77777777">
      <w:pPr>
        <w:spacing w:before="120"/>
        <w:outlineLvl w:val="1"/>
        <w:rPr>
          <w:b/>
        </w:rPr>
      </w:pPr>
      <w:r w:rsidRPr="00DE0F49">
        <w:rPr>
          <w:b/>
        </w:rPr>
        <w:t xml:space="preserve">Sen IUGR (&gt; 32 uker): </w:t>
      </w:r>
    </w:p>
    <w:p w:rsidR="00DE0F49" w:rsidRPr="00DE0F49" w:rsidP="00DE0F49" w14:paraId="6CAA2D36" w14:textId="77777777">
      <w:pPr>
        <w:numPr>
          <w:ilvl w:val="0"/>
          <w:numId w:val="35"/>
        </w:numPr>
        <w:spacing w:before="120"/>
        <w:outlineLvl w:val="1"/>
      </w:pPr>
      <w:r w:rsidRPr="00DE0F49">
        <w:t xml:space="preserve">Ved sen IUGR </w:t>
      </w:r>
      <w:r w:rsidRPr="00DE0F49">
        <w:t>sees sjeldnere uttalte forandringer i AU og DV, mens MCA-Doppler, CPR, fostervannsmengde og CTG med STV er nyttige i vurderingen av kontrollintervaller og forløsningstidspunkt.</w:t>
      </w:r>
    </w:p>
    <w:p w:rsidR="00DE0F49" w:rsidRPr="00DE0F49" w:rsidP="00DE0F49" w14:paraId="57956548" w14:textId="77777777">
      <w:pPr>
        <w:numPr>
          <w:ilvl w:val="1"/>
          <w:numId w:val="28"/>
        </w:numPr>
        <w:outlineLvl w:val="1"/>
      </w:pPr>
      <w:r w:rsidRPr="00DE0F49">
        <w:t xml:space="preserve">Ved uke 32-36: Ved lav CPR eller gradvis forverring (MAD mål, synkende CPR), </w:t>
      </w:r>
      <w:r w:rsidRPr="00DE0F49">
        <w:t xml:space="preserve">intensiver overvåkingen. Individuell vurdering </w:t>
      </w:r>
      <w:r w:rsidRPr="00DE0F49">
        <w:t>mhp</w:t>
      </w:r>
      <w:r w:rsidRPr="00DE0F49">
        <w:t>. forløsningstidspunkt og måte.</w:t>
      </w:r>
    </w:p>
    <w:p w:rsidR="00DE0F49" w:rsidRPr="00DE0F49" w:rsidP="00DE0F49" w14:paraId="195B4DF4" w14:textId="77777777">
      <w:pPr>
        <w:numPr>
          <w:ilvl w:val="1"/>
          <w:numId w:val="28"/>
        </w:numPr>
        <w:outlineLvl w:val="1"/>
      </w:pPr>
      <w:r w:rsidRPr="00DE0F4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678815</wp:posOffset>
            </wp:positionV>
            <wp:extent cx="6685915" cy="3767914"/>
            <wp:effectExtent l="0" t="0" r="635" b="4445"/>
            <wp:wrapTight wrapText="bothSides">
              <wp:wrapPolygon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1" name="Bilde 1" descr="IUGR_flytskj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UGR_flytskjem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37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F49">
        <w:t>Ved uke 37+: Forløse dersom UA PI &gt; 95-persentil eller EFW &lt; 3-persentil/÷ 21 % vekstavvik eller lav CPR eller andre tegn til placentasvikt. Funnet bør bekreftes ved gjentat</w:t>
      </w:r>
      <w:r w:rsidRPr="00DE0F49">
        <w:t xml:space="preserve">te målinger, helst av ultralydkompetent lege. </w:t>
      </w:r>
    </w:p>
    <w:p w:rsidR="00DE0F49" w:rsidP="00DE0F49" w14:paraId="5ECA5877" w14:textId="77777777"/>
    <w:p w:rsidR="00DE0F49" w:rsidRPr="00DE0F49" w:rsidP="00DE0F49" w14:paraId="13B0AA5F" w14:textId="77777777"/>
    <w:p w:rsidR="00DE0F49" w:rsidRPr="00DE0F49" w:rsidP="00DE0F49" w14:paraId="7B84A984" w14:textId="77777777">
      <w:pPr>
        <w:spacing w:before="120"/>
        <w:outlineLvl w:val="1"/>
        <w:rPr>
          <w:u w:val="single"/>
        </w:rPr>
      </w:pPr>
      <w:r w:rsidRPr="00DE0F49">
        <w:rPr>
          <w:u w:val="single"/>
        </w:rPr>
        <w:t xml:space="preserve">Vurder henvisning til </w:t>
      </w:r>
      <w:r w:rsidRPr="00DE0F49">
        <w:rPr>
          <w:u w:val="single"/>
        </w:rPr>
        <w:t>fostermedisinsk</w:t>
      </w:r>
      <w:r w:rsidRPr="00DE0F49">
        <w:rPr>
          <w:u w:val="single"/>
        </w:rPr>
        <w:t xml:space="preserve"> avdeling ved:</w:t>
      </w:r>
    </w:p>
    <w:p w:rsidR="00DE0F49" w:rsidRPr="00DE0F49" w:rsidP="00DE0F49" w14:paraId="2B683733" w14:textId="77777777">
      <w:pPr>
        <w:numPr>
          <w:ilvl w:val="0"/>
          <w:numId w:val="35"/>
        </w:numPr>
        <w:jc w:val="both"/>
        <w:outlineLvl w:val="1"/>
      </w:pPr>
      <w:r w:rsidRPr="00DE0F49">
        <w:t>IUGR før uke 26 for organgjennomgang og vurdering av tilbud om genetisk testing og infeksjonsutredning.</w:t>
      </w:r>
    </w:p>
    <w:p w:rsidR="00DE0F49" w:rsidRPr="00DE0F49" w:rsidP="00DE0F49" w14:paraId="581A57F2" w14:textId="77777777">
      <w:pPr>
        <w:numPr>
          <w:ilvl w:val="0"/>
          <w:numId w:val="35"/>
        </w:numPr>
        <w:jc w:val="both"/>
        <w:outlineLvl w:val="1"/>
      </w:pPr>
      <w:r w:rsidRPr="00DE0F49">
        <w:t xml:space="preserve">Ved tidlig innsettende alvorlig IUGR </w:t>
      </w:r>
    </w:p>
    <w:p w:rsidR="00DE0F49" w:rsidRPr="00DE0F49" w:rsidP="00DE0F49" w14:paraId="05ACD681" w14:textId="77777777">
      <w:pPr>
        <w:numPr>
          <w:ilvl w:val="0"/>
          <w:numId w:val="35"/>
        </w:numPr>
        <w:jc w:val="both"/>
        <w:outlineLvl w:val="1"/>
      </w:pPr>
      <w:r w:rsidRPr="00DE0F49">
        <w:t>IUGR og poly</w:t>
      </w:r>
      <w:r w:rsidRPr="00DE0F49">
        <w:t>hydramnion</w:t>
      </w:r>
    </w:p>
    <w:p w:rsidR="00DE0F49" w:rsidRPr="00DE0F49" w:rsidP="00DE0F49" w14:paraId="52ADC271" w14:textId="77777777">
      <w:pPr>
        <w:numPr>
          <w:ilvl w:val="0"/>
          <w:numId w:val="35"/>
        </w:numPr>
        <w:jc w:val="both"/>
        <w:outlineLvl w:val="1"/>
      </w:pPr>
      <w:r w:rsidRPr="00DE0F49">
        <w:t>IUGR og mistanke om mikrokefali (tilsvarende HC &lt; 5-persentilen)</w:t>
      </w:r>
    </w:p>
    <w:p w:rsidR="00DE0F49" w:rsidRPr="00DE0F49" w:rsidP="00DE0F49" w14:paraId="6F095000" w14:textId="77777777">
      <w:pPr>
        <w:numPr>
          <w:ilvl w:val="0"/>
          <w:numId w:val="35"/>
        </w:numPr>
        <w:jc w:val="both"/>
        <w:outlineLvl w:val="1"/>
      </w:pPr>
      <w:r w:rsidRPr="00DE0F49">
        <w:t>IUGR og funn som gir mistanke om misdannelser hos fostret</w:t>
      </w:r>
    </w:p>
    <w:p w:rsidR="00DE0F49" w:rsidRPr="00DE0F49" w:rsidP="00DE0F49" w14:paraId="534EFFDE" w14:textId="77777777">
      <w:pPr>
        <w:numPr>
          <w:ilvl w:val="0"/>
          <w:numId w:val="35"/>
        </w:numPr>
        <w:jc w:val="both"/>
        <w:outlineLvl w:val="1"/>
      </w:pPr>
      <w:r w:rsidRPr="00DE0F49">
        <w:t xml:space="preserve">Ved tidlig IUGR og hvor det foreligger normale </w:t>
      </w:r>
      <w:r w:rsidRPr="00DE0F49">
        <w:t>føto</w:t>
      </w:r>
      <w:r w:rsidRPr="00DE0F49">
        <w:t>-maternelle Doppler undersøkelser.</w:t>
      </w:r>
    </w:p>
    <w:p w:rsidR="00DE0F49" w:rsidP="00DE0F49" w14:paraId="18BAC8D5" w14:textId="77777777">
      <w:pPr>
        <w:spacing w:before="120"/>
        <w:outlineLvl w:val="1"/>
        <w:rPr>
          <w:b/>
        </w:rPr>
      </w:pPr>
    </w:p>
    <w:p w:rsidR="00DE0F49" w:rsidP="00DE0F49" w14:paraId="50B75D68" w14:textId="77777777">
      <w:pPr>
        <w:spacing w:before="120"/>
        <w:outlineLvl w:val="1"/>
        <w:rPr>
          <w:b/>
        </w:rPr>
      </w:pPr>
    </w:p>
    <w:p w:rsidR="0049421F" w:rsidP="00DE0F49" w14:paraId="25874A4E" w14:textId="77777777">
      <w:pPr>
        <w:spacing w:before="120"/>
        <w:outlineLvl w:val="1"/>
        <w:rPr>
          <w:b/>
        </w:rPr>
      </w:pPr>
    </w:p>
    <w:p w:rsidR="00DE0F49" w:rsidRPr="00DE0F49" w:rsidP="00DE0F49" w14:paraId="523A5EE9" w14:textId="77777777">
      <w:pPr>
        <w:spacing w:before="120"/>
        <w:outlineLvl w:val="1"/>
        <w:rPr>
          <w:b/>
        </w:rPr>
      </w:pPr>
    </w:p>
    <w:p w:rsidR="00DE0F49" w:rsidRPr="00DE0F49" w:rsidP="00DE0F49" w14:paraId="245802EA" w14:textId="77777777">
      <w:pPr>
        <w:spacing w:before="120"/>
        <w:outlineLvl w:val="1"/>
        <w:rPr>
          <w:u w:val="single"/>
        </w:rPr>
      </w:pPr>
      <w:r w:rsidRPr="00DE0F49">
        <w:rPr>
          <w:u w:val="single"/>
        </w:rPr>
        <w:t>Forløsningsindikasjoner ved IUG</w:t>
      </w:r>
      <w:r w:rsidRPr="00DE0F49">
        <w:rPr>
          <w:u w:val="single"/>
        </w:rPr>
        <w:t xml:space="preserve">R </w:t>
      </w:r>
    </w:p>
    <w:p w:rsidR="00DE0F49" w:rsidRPr="00DE0F49" w:rsidP="00DE0F49" w14:paraId="5F747E8F" w14:textId="77777777">
      <w:pPr>
        <w:spacing w:before="120"/>
        <w:outlineLvl w:val="1"/>
        <w:rPr>
          <w:b/>
        </w:rPr>
      </w:pPr>
      <w:r w:rsidRPr="00DE0F49">
        <w:rPr>
          <w:b/>
        </w:rPr>
        <w:t>Anbefaler forløsning ved:</w:t>
      </w:r>
    </w:p>
    <w:p w:rsidR="00DE0F49" w:rsidRPr="00DE0F49" w:rsidP="00DE0F49" w14:paraId="13280C98" w14:textId="77777777">
      <w:pPr>
        <w:numPr>
          <w:ilvl w:val="0"/>
          <w:numId w:val="35"/>
        </w:numPr>
        <w:outlineLvl w:val="1"/>
      </w:pPr>
      <w:r w:rsidRPr="00DE0F49">
        <w:t xml:space="preserve">CTG-forandringer som: </w:t>
      </w:r>
    </w:p>
    <w:p w:rsidR="00DE0F49" w:rsidRPr="00DE0F49" w:rsidP="00DE0F49" w14:paraId="0277D221" w14:textId="77777777">
      <w:pPr>
        <w:numPr>
          <w:ilvl w:val="1"/>
          <w:numId w:val="35"/>
        </w:numPr>
        <w:outlineLvl w:val="1"/>
      </w:pPr>
      <w:r w:rsidRPr="00DE0F49">
        <w:t>preterminalt</w:t>
      </w:r>
      <w:r w:rsidRPr="00DE0F49">
        <w:t xml:space="preserve"> CTG, </w:t>
      </w:r>
    </w:p>
    <w:p w:rsidR="00DE0F49" w:rsidRPr="00DE0F49" w:rsidP="00DE0F49" w14:paraId="49C4E439" w14:textId="77777777">
      <w:pPr>
        <w:numPr>
          <w:ilvl w:val="1"/>
          <w:numId w:val="35"/>
        </w:numPr>
        <w:outlineLvl w:val="1"/>
      </w:pPr>
      <w:r w:rsidRPr="00DE0F49">
        <w:t xml:space="preserve">gjentatte uprovoserte deselerasjoner ved antenatal CTG, </w:t>
      </w:r>
    </w:p>
    <w:p w:rsidR="00DE0F49" w:rsidRPr="00DE0F49" w:rsidP="00DE0F49" w14:paraId="21744D4E" w14:textId="77777777">
      <w:pPr>
        <w:numPr>
          <w:ilvl w:val="1"/>
          <w:numId w:val="35"/>
        </w:numPr>
        <w:outlineLvl w:val="1"/>
      </w:pPr>
      <w:r w:rsidRPr="00DE0F49">
        <w:t>vedvarende lav STV (se flytskjema):</w:t>
      </w:r>
    </w:p>
    <w:p w:rsidR="00DE0F49" w:rsidRPr="00DE0F49" w:rsidP="00DE0F49" w14:paraId="05C677B7" w14:textId="77777777">
      <w:pPr>
        <w:numPr>
          <w:ilvl w:val="2"/>
          <w:numId w:val="35"/>
        </w:numPr>
        <w:outlineLvl w:val="1"/>
      </w:pPr>
      <w:r w:rsidRPr="00DE0F49">
        <w:t xml:space="preserve">uke 26+0-28+6: STV &lt; 2,6 ms </w:t>
      </w:r>
    </w:p>
    <w:p w:rsidR="00DE0F49" w:rsidRPr="00DE0F49" w:rsidP="00DE0F49" w14:paraId="29EB5ACF" w14:textId="77777777">
      <w:pPr>
        <w:numPr>
          <w:ilvl w:val="2"/>
          <w:numId w:val="35"/>
        </w:numPr>
        <w:outlineLvl w:val="1"/>
        <w:rPr>
          <w:b/>
        </w:rPr>
      </w:pPr>
      <w:r w:rsidRPr="00DE0F49">
        <w:t>uke 29+0: STV &lt; 3,0 ms</w:t>
      </w:r>
    </w:p>
    <w:p w:rsidR="00DE0F49" w:rsidRPr="00DE0F49" w:rsidP="00DE0F49" w14:paraId="45077AEF" w14:textId="77777777">
      <w:pPr>
        <w:numPr>
          <w:ilvl w:val="0"/>
          <w:numId w:val="35"/>
        </w:numPr>
        <w:outlineLvl w:val="1"/>
      </w:pPr>
      <w:r w:rsidRPr="00DE0F49">
        <w:t xml:space="preserve">Patologisk DV (opphevet eller reversert blodstrøm i A-bølgen) hos foster &gt; uke 26+0 </w:t>
      </w:r>
    </w:p>
    <w:p w:rsidR="00DE0F49" w:rsidRPr="00DE0F49" w:rsidP="00DE0F49" w14:paraId="4B040475" w14:textId="77777777">
      <w:pPr>
        <w:numPr>
          <w:ilvl w:val="0"/>
          <w:numId w:val="37"/>
        </w:numPr>
        <w:outlineLvl w:val="1"/>
      </w:pPr>
      <w:r w:rsidRPr="00DE0F49">
        <w:t>AU med reversert blodstrøm i diastole (REDF) fra og med uke 32+0, opphevet diastolisk blodstrøm i AU (AEDF) fra og med uke 34+0.</w:t>
      </w:r>
    </w:p>
    <w:p w:rsidR="00DE0F49" w:rsidRPr="00DE0F49" w:rsidP="00DE0F49" w14:paraId="742BC9FA" w14:textId="77777777"/>
    <w:p w:rsidR="00DE0F49" w:rsidRPr="00DE0F49" w:rsidP="00DE0F49" w14:paraId="4EF074FB" w14:textId="77777777">
      <w:pPr>
        <w:spacing w:before="120"/>
        <w:outlineLvl w:val="1"/>
        <w:rPr>
          <w:b/>
        </w:rPr>
      </w:pPr>
      <w:r w:rsidRPr="00DE0F49">
        <w:rPr>
          <w:b/>
        </w:rPr>
        <w:t>Foreslår forløsning ved:</w:t>
      </w:r>
    </w:p>
    <w:p w:rsidR="00DE0F49" w:rsidRPr="00DE0F49" w:rsidP="00DE0F49" w14:paraId="79C49014" w14:textId="77777777">
      <w:pPr>
        <w:numPr>
          <w:ilvl w:val="0"/>
          <w:numId w:val="30"/>
        </w:numPr>
        <w:outlineLvl w:val="1"/>
      </w:pPr>
      <w:r w:rsidRPr="00DE0F49">
        <w:t>Vurder forløsnin</w:t>
      </w:r>
      <w:r w:rsidRPr="00DE0F49">
        <w:t>g fra uke 36 og senest i uke 38 dersom AU PI &gt; 95-persentilen eller EFW &lt; 3-persentilen.</w:t>
      </w:r>
    </w:p>
    <w:p w:rsidR="00DE0F49" w:rsidRPr="00DE0F49" w:rsidP="00DE0F49" w14:paraId="04D859BD" w14:textId="77777777">
      <w:pPr>
        <w:numPr>
          <w:ilvl w:val="0"/>
          <w:numId w:val="30"/>
        </w:numPr>
        <w:outlineLvl w:val="1"/>
      </w:pPr>
      <w:r w:rsidRPr="00DE0F49">
        <w:t>Forløse ved lav CPR (&lt; 5-percentil eller &lt; 1), MCA PI &lt; 5-persentilen eller andre tegn til placentasvikt uke 38-39.</w:t>
      </w:r>
    </w:p>
    <w:p w:rsidR="00DE0F49" w:rsidRPr="00DE0F49" w:rsidP="00DE0F49" w14:paraId="7AF74E8B" w14:textId="77777777">
      <w:pPr>
        <w:numPr>
          <w:ilvl w:val="0"/>
          <w:numId w:val="30"/>
        </w:numPr>
        <w:outlineLvl w:val="1"/>
        <w:rPr>
          <w:b/>
        </w:rPr>
      </w:pPr>
      <w:r w:rsidRPr="00DE0F49">
        <w:t>EFW &lt; 5-persentilen/÷ 20 % vekstavvik og gestasjons</w:t>
      </w:r>
      <w:r w:rsidRPr="00DE0F49">
        <w:t>alder ≥ 40+3 uker.</w:t>
      </w:r>
    </w:p>
    <w:p w:rsidR="00DE0F49" w:rsidRPr="00DE0F49" w:rsidP="00DE0F49" w14:paraId="7C8D351C" w14:textId="77777777"/>
    <w:p w:rsidR="00DE0F49" w:rsidRPr="00DE0F49" w:rsidP="00DE0F49" w14:paraId="503B74DF" w14:textId="77777777">
      <w:pPr>
        <w:spacing w:before="120"/>
        <w:outlineLvl w:val="1"/>
        <w:rPr>
          <w:b/>
        </w:rPr>
      </w:pPr>
      <w:r w:rsidRPr="00DE0F49">
        <w:rPr>
          <w:b/>
        </w:rPr>
        <w:t xml:space="preserve">Forløsningsmetode </w:t>
      </w:r>
    </w:p>
    <w:p w:rsidR="00DE0F49" w:rsidRPr="00DE0F49" w:rsidP="00DE0F49" w14:paraId="13FF790A" w14:textId="77777777">
      <w:pPr>
        <w:numPr>
          <w:ilvl w:val="0"/>
          <w:numId w:val="29"/>
        </w:numPr>
        <w:outlineLvl w:val="1"/>
      </w:pPr>
      <w:r w:rsidRPr="00DE0F49">
        <w:t xml:space="preserve">Fra uke 34-36 uker kan IUGR foster med bevart positiv diastolisk blodstrøm i AU forsøksvis forløses vaginalt med kontinuerlig fosterovervåking og høy beredskap </w:t>
      </w:r>
      <w:r w:rsidRPr="00DE0F49">
        <w:t>mhp</w:t>
      </w:r>
      <w:r w:rsidRPr="00DE0F49">
        <w:t xml:space="preserve">. operativ forløsning. </w:t>
      </w:r>
    </w:p>
    <w:p w:rsidR="00DE0F49" w:rsidRPr="00DE0F49" w:rsidP="00DE0F49" w14:paraId="4AD328EF" w14:textId="77777777">
      <w:pPr>
        <w:numPr>
          <w:ilvl w:val="0"/>
          <w:numId w:val="29"/>
        </w:numPr>
        <w:outlineLvl w:val="1"/>
      </w:pPr>
      <w:r w:rsidRPr="00DE0F49">
        <w:t>Oligohydramnion, endring i MCA</w:t>
      </w:r>
      <w:r w:rsidRPr="00DE0F49">
        <w:t xml:space="preserve">, CPR eller patologisk </w:t>
      </w:r>
      <w:r w:rsidRPr="00DE0F49">
        <w:t>AUt</w:t>
      </w:r>
      <w:r w:rsidRPr="00DE0F49">
        <w:t xml:space="preserve"> medfører større risiko for asfyksitegn og akutt keisersnitt. </w:t>
      </w:r>
    </w:p>
    <w:p w:rsidR="00DE0F49" w:rsidRPr="00DE0F49" w:rsidP="00DE0F49" w14:paraId="21D62A6C" w14:textId="77777777">
      <w:pPr>
        <w:numPr>
          <w:ilvl w:val="0"/>
          <w:numId w:val="29"/>
        </w:numPr>
        <w:outlineLvl w:val="1"/>
      </w:pPr>
      <w:r w:rsidRPr="00DE0F49">
        <w:t>Ved UA ARED forløsning vanligvis med keisersnitt.</w:t>
      </w:r>
    </w:p>
    <w:p w:rsidR="00DE0F49" w:rsidP="00DE0F49" w14:paraId="302643A8" w14:textId="77777777"/>
    <w:p w:rsidR="00DE0F49" w:rsidRPr="00DE0F49" w:rsidP="00DE0F49" w14:paraId="46FE5661" w14:textId="77777777"/>
    <w:p w:rsidR="00DE0F49" w:rsidRPr="00DE0F49" w:rsidP="00DE0F49" w14:paraId="2644929E" w14:textId="77777777">
      <w:pPr>
        <w:spacing w:before="120"/>
        <w:outlineLvl w:val="1"/>
        <w:rPr>
          <w:u w:val="single"/>
        </w:rPr>
      </w:pPr>
      <w:r w:rsidRPr="00DE0F49">
        <w:rPr>
          <w:u w:val="single"/>
        </w:rPr>
        <w:t xml:space="preserve">Gjentagelsesrisiko og profylakse </w:t>
      </w:r>
    </w:p>
    <w:p w:rsidR="00DE0F49" w:rsidRPr="00DE0F49" w:rsidP="00DE0F49" w14:paraId="2FB986E6" w14:textId="77777777">
      <w:pPr>
        <w:numPr>
          <w:ilvl w:val="0"/>
          <w:numId w:val="32"/>
        </w:numPr>
        <w:outlineLvl w:val="1"/>
      </w:pPr>
      <w:r w:rsidRPr="00DE0F49">
        <w:t xml:space="preserve">Ved IUGR foreslås </w:t>
      </w:r>
      <w:r w:rsidRPr="00DE0F49">
        <w:t>histopatologisk</w:t>
      </w:r>
      <w:r w:rsidRPr="00DE0F49">
        <w:t xml:space="preserve"> undersøkelse av placenta. Det er økt risiko for</w:t>
      </w:r>
      <w:r w:rsidRPr="00DE0F49">
        <w:t xml:space="preserve"> gjentakelse av IUGR i et påfølgende svangerskap. </w:t>
      </w:r>
    </w:p>
    <w:p w:rsidR="00DE0F49" w:rsidRPr="00DE0F49" w:rsidP="00DE0F49" w14:paraId="7B78F4AD" w14:textId="77777777">
      <w:pPr>
        <w:numPr>
          <w:ilvl w:val="0"/>
          <w:numId w:val="32"/>
        </w:numPr>
        <w:outlineLvl w:val="1"/>
      </w:pPr>
      <w:r w:rsidRPr="00DE0F49">
        <w:t xml:space="preserve">Planlegging av neste svangerskap anbefales med eventuell utredning av kvinnen, og tidlig datering av et nytt svangerskap. </w:t>
      </w:r>
      <w:r w:rsidRPr="00DE0F49">
        <w:t>Monitorering</w:t>
      </w:r>
      <w:r w:rsidRPr="00DE0F49">
        <w:t xml:space="preserve"> med vekstevaluering og Doppler foreslås.</w:t>
      </w:r>
    </w:p>
    <w:p w:rsidR="00DE0F49" w:rsidRPr="00DE0F49" w:rsidP="00DE0F49" w14:paraId="6A4F89DB" w14:textId="77777777">
      <w:pPr>
        <w:numPr>
          <w:ilvl w:val="0"/>
          <w:numId w:val="31"/>
        </w:numPr>
        <w:outlineLvl w:val="1"/>
      </w:pPr>
      <w:r w:rsidRPr="00DE0F49">
        <w:t>Lavdose acetylsalis</w:t>
      </w:r>
      <w:r w:rsidRPr="00DE0F49">
        <w:t xml:space="preserve">ylsyre med oppstart fra uke 12, senest ved uke 16, har vist seg å redusere forekomst av IUGR assosiert med tidlig preeklampsi og det er anbefalt at kvinner får profylaktisk behandling. </w:t>
      </w:r>
    </w:p>
    <w:p w:rsidR="00DE0F49" w:rsidRPr="00DE0F49" w:rsidP="00DE0F49" w14:paraId="08687DE3" w14:textId="77777777">
      <w:pPr>
        <w:numPr>
          <w:ilvl w:val="0"/>
          <w:numId w:val="31"/>
        </w:numPr>
        <w:outlineLvl w:val="1"/>
      </w:pPr>
      <w:r w:rsidRPr="00DE0F49">
        <w:t>Det er lav evidens for å gi profylakse med lavdose acetylsalisylsyre t</w:t>
      </w:r>
      <w:r w:rsidRPr="00DE0F49">
        <w:t>il kvinner som tidligere har født SGA barn uten hypertensjon.</w:t>
      </w:r>
    </w:p>
    <w:p w:rsidR="00DE0F49" w:rsidP="00DE0F49" w14:paraId="2BB23373" w14:textId="77777777"/>
    <w:p w:rsidR="00DE0F49" w:rsidRPr="00DE0F49" w:rsidP="00DE0F49" w14:paraId="6E6C8F47" w14:textId="77777777"/>
    <w:p w:rsidR="00DE0F49" w:rsidRPr="00DE0F49" w:rsidP="00DE0F49" w14:paraId="55C18217" w14:textId="77777777">
      <w:pPr>
        <w:spacing w:before="120"/>
        <w:outlineLvl w:val="1"/>
        <w:rPr>
          <w:u w:val="single"/>
        </w:rPr>
      </w:pPr>
      <w:r w:rsidRPr="00DE0F49">
        <w:rPr>
          <w:u w:val="single"/>
        </w:rPr>
        <w:t>Kontrollopplegg (risikogravide med tidligere IUGR)</w:t>
      </w:r>
    </w:p>
    <w:p w:rsidR="00DE0F49" w:rsidRPr="00DE0F49" w:rsidP="00DE0F49" w14:paraId="7BA88A63" w14:textId="77777777">
      <w:pPr>
        <w:numPr>
          <w:ilvl w:val="0"/>
          <w:numId w:val="36"/>
        </w:numPr>
        <w:outlineLvl w:val="1"/>
      </w:pPr>
      <w:r w:rsidRPr="00DE0F49">
        <w:t xml:space="preserve">Gravide med tidligere IUGR får tilbud om tilvekstkontroller. </w:t>
      </w:r>
    </w:p>
    <w:p w:rsidR="00DE0F49" w:rsidRPr="00DE0F49" w:rsidP="00DE0F49" w14:paraId="0BD1F699" w14:textId="77777777">
      <w:pPr>
        <w:numPr>
          <w:ilvl w:val="0"/>
          <w:numId w:val="36"/>
        </w:numPr>
        <w:outlineLvl w:val="1"/>
        <w:rPr>
          <w:color w:val="FF0000"/>
        </w:rPr>
      </w:pPr>
      <w:r w:rsidRPr="00DE0F49">
        <w:t xml:space="preserve">For vurdering av om tidligere barn var IUGR brukes </w:t>
      </w:r>
      <w:r w:rsidRPr="00DE0F49">
        <w:t>Skjærven</w:t>
      </w:r>
      <w:r w:rsidRPr="00DE0F49">
        <w:t xml:space="preserve"> et als </w:t>
      </w:r>
      <w:r w:rsidRPr="00DE0F49">
        <w:t>fødselsvektp</w:t>
      </w:r>
      <w:r w:rsidRPr="00DE0F49">
        <w:t>ersentiler</w:t>
      </w:r>
      <w:r w:rsidRPr="00DE0F49">
        <w:t xml:space="preserve"> (&lt; 2,5-persentilen), se vedlegg. </w:t>
      </w:r>
    </w:p>
    <w:p w:rsidR="00DE0F49" w:rsidRPr="00DE0F49" w:rsidP="00DE0F49" w14:paraId="10EDFE29" w14:textId="77777777">
      <w:pPr>
        <w:numPr>
          <w:ilvl w:val="0"/>
          <w:numId w:val="36"/>
        </w:numPr>
        <w:outlineLvl w:val="1"/>
      </w:pPr>
      <w:r w:rsidRPr="00DE0F49">
        <w:t xml:space="preserve">Ved undersøkelse i uke 22-24: Normalt stort foster og normal </w:t>
      </w:r>
      <w:r w:rsidRPr="00DE0F49">
        <w:t>AUt</w:t>
      </w:r>
      <w:r w:rsidRPr="00DE0F49">
        <w:t xml:space="preserve"> Doppler: ny </w:t>
      </w:r>
      <w:r w:rsidRPr="00DE0F49">
        <w:t>vekstkontroll</w:t>
      </w:r>
      <w:r w:rsidRPr="00DE0F49">
        <w:t xml:space="preserve"> ved uke 36.</w:t>
      </w:r>
    </w:p>
    <w:p w:rsidR="00DE0F49" w:rsidRPr="00DE0F49" w:rsidP="00DE0F49" w14:paraId="153C35AD" w14:textId="77777777">
      <w:pPr>
        <w:numPr>
          <w:ilvl w:val="0"/>
          <w:numId w:val="36"/>
        </w:numPr>
        <w:outlineLvl w:val="1"/>
      </w:pPr>
      <w:r w:rsidRPr="00DE0F49">
        <w:t xml:space="preserve">Normalt stort foster og </w:t>
      </w:r>
      <w:r w:rsidRPr="00DE0F49">
        <w:t>AUt</w:t>
      </w:r>
      <w:r w:rsidRPr="00DE0F49">
        <w:t xml:space="preserve"> PI &gt; 95-persentilen/</w:t>
      </w:r>
      <w:r w:rsidRPr="00DE0F49">
        <w:t>notch</w:t>
      </w:r>
      <w:r w:rsidRPr="00DE0F49">
        <w:t xml:space="preserve"> i uke 24: ny kontroll om ca. 4 uker.</w:t>
      </w:r>
    </w:p>
    <w:p w:rsidR="00DE0F49" w:rsidRPr="00DE0F49" w:rsidP="00DE0F49" w14:paraId="41E3EBF7" w14:textId="77777777">
      <w:pPr>
        <w:numPr>
          <w:ilvl w:val="0"/>
          <w:numId w:val="36"/>
        </w:numPr>
        <w:outlineLvl w:val="1"/>
      </w:pPr>
      <w:r w:rsidRPr="00DE0F49">
        <w:t>Foster ÷ 15 % vek</w:t>
      </w:r>
      <w:r w:rsidRPr="00DE0F49">
        <w:t xml:space="preserve">stavvik/&lt; 10-persentilen i uke 24 og normal </w:t>
      </w:r>
      <w:r w:rsidRPr="00DE0F49">
        <w:t>AUt</w:t>
      </w:r>
      <w:r w:rsidRPr="00DE0F49">
        <w:t xml:space="preserve"> Doppler: ny kontroll om </w:t>
      </w:r>
      <w:r w:rsidRPr="00DE0F49">
        <w:t>ca</w:t>
      </w:r>
      <w:r w:rsidRPr="00DE0F49">
        <w:t xml:space="preserve"> 4 uker.</w:t>
      </w:r>
    </w:p>
    <w:p w:rsidR="00DE0F49" w:rsidRPr="00DE0F49" w:rsidP="00DE0F49" w14:paraId="5FE02C75" w14:textId="77777777">
      <w:pPr>
        <w:numPr>
          <w:ilvl w:val="0"/>
          <w:numId w:val="36"/>
        </w:numPr>
        <w:outlineLvl w:val="1"/>
      </w:pPr>
      <w:r w:rsidRPr="00DE0F49">
        <w:t xml:space="preserve">Foster ÷ 15 % vekstavvik/&lt; 10-persentilen og </w:t>
      </w:r>
      <w:r w:rsidRPr="00DE0F49">
        <w:t>AUt</w:t>
      </w:r>
      <w:r w:rsidRPr="00DE0F49">
        <w:t xml:space="preserve"> PI &gt; 95-persentilen/</w:t>
      </w:r>
      <w:r w:rsidRPr="00DE0F49">
        <w:t>notch</w:t>
      </w:r>
      <w:r w:rsidRPr="00DE0F49">
        <w:t xml:space="preserve"> i uke 24: ny kontroll om </w:t>
      </w:r>
      <w:r w:rsidRPr="00DE0F49">
        <w:t>ca</w:t>
      </w:r>
      <w:r w:rsidRPr="00DE0F49">
        <w:t xml:space="preserve"> 2-3 uker</w:t>
      </w:r>
    </w:p>
    <w:p w:rsidR="00DE0F49" w:rsidRPr="00DE0F49" w:rsidP="00DE0F49" w14:paraId="36167A84" w14:textId="77777777">
      <w:pPr>
        <w:numPr>
          <w:ilvl w:val="0"/>
          <w:numId w:val="36"/>
        </w:numPr>
        <w:outlineLvl w:val="1"/>
      </w:pPr>
      <w:r w:rsidRPr="00DE0F49">
        <w:t xml:space="preserve">Alltid individuell vurdering (alvorlighetsgrad i </w:t>
      </w:r>
      <w:r w:rsidRPr="00DE0F49">
        <w:t>index</w:t>
      </w:r>
      <w:r w:rsidRPr="00DE0F49">
        <w:t xml:space="preserve"> svange</w:t>
      </w:r>
      <w:r w:rsidRPr="00DE0F49">
        <w:t xml:space="preserve">rskap, egen og familiehistorie, histologi </w:t>
      </w:r>
      <w:r w:rsidRPr="00DE0F49">
        <w:t>Vilitt</w:t>
      </w:r>
      <w:r w:rsidRPr="00DE0F49">
        <w:t xml:space="preserve">/ </w:t>
      </w:r>
      <w:r w:rsidRPr="00DE0F49">
        <w:t>abruptio</w:t>
      </w:r>
      <w:r w:rsidRPr="00DE0F49">
        <w:t>, IUFD, maternell komorbiditet)</w:t>
      </w:r>
    </w:p>
    <w:p w:rsidR="00DE0F49" w:rsidRPr="00DE0F49" w:rsidP="00DE0F49" w14:paraId="1766F704" w14:textId="77777777">
      <w:pPr>
        <w:numPr>
          <w:ilvl w:val="0"/>
          <w:numId w:val="36"/>
        </w:numPr>
        <w:outlineLvl w:val="1"/>
      </w:pPr>
      <w:r w:rsidRPr="00DE0F49">
        <w:t xml:space="preserve">Ved &gt; 8 dager diskrepans i størrelse datert fra 1. trimester ultralyd til 2. trimester ultralyd: Kontroll innen uke 20 med vurdering </w:t>
      </w:r>
      <w:r w:rsidRPr="00DE0F49">
        <w:t>mtp</w:t>
      </w:r>
      <w:r w:rsidRPr="00DE0F49">
        <w:t>. anatomi, TORCH, NIPT/</w:t>
      </w:r>
      <w:r w:rsidRPr="00DE0F49">
        <w:t>invasiv</w:t>
      </w:r>
      <w:r w:rsidRPr="00DE0F49">
        <w:t xml:space="preserve"> diagnostikk.</w:t>
      </w:r>
    </w:p>
    <w:p w:rsidR="00DE0F49" w:rsidRPr="00DE0F49" w:rsidP="00DE0F49" w14:paraId="641F1EDB" w14:textId="77777777"/>
    <w:p w:rsidR="00DE0F49" w:rsidRPr="00DE0F49" w:rsidP="00DE0F49" w14:paraId="18EF9F90" w14:textId="77777777"/>
    <w:p w:rsidR="00DE0F49" w:rsidRPr="00DE0F49" w:rsidP="00DE0F49" w14:paraId="3BC90F49" w14:textId="77777777">
      <w:pPr>
        <w:spacing w:before="120"/>
        <w:outlineLvl w:val="1"/>
        <w:rPr>
          <w:color w:val="FF0000"/>
        </w:rPr>
      </w:pPr>
      <w:r w:rsidRPr="00DE0F49">
        <w:rPr>
          <w:u w:val="single"/>
        </w:rPr>
        <w:t>Etiologi og risikofaktorer IUGR</w:t>
      </w:r>
    </w:p>
    <w:p w:rsidR="00DE0F49" w:rsidRPr="00DE0F49" w:rsidP="00DE0F49" w14:paraId="2B5C314C" w14:textId="77777777">
      <w:pPr>
        <w:numPr>
          <w:ilvl w:val="0"/>
          <w:numId w:val="28"/>
        </w:numPr>
        <w:outlineLvl w:val="1"/>
      </w:pPr>
      <w:r w:rsidRPr="00DE0F49">
        <w:t xml:space="preserve">Føtale: flerlinger, kromosom- eller genfeil, misdannelser, infeksjoner (toksoplasmose, rubella, </w:t>
      </w:r>
    </w:p>
    <w:p w:rsidR="00DE0F49" w:rsidRPr="00DE0F49" w:rsidP="00DE0F49" w14:paraId="0ADBF8EB" w14:textId="77777777">
      <w:pPr>
        <w:ind w:left="720"/>
        <w:outlineLvl w:val="1"/>
      </w:pPr>
      <w:r w:rsidRPr="00DE0F49">
        <w:t xml:space="preserve">CMV, herpes </w:t>
      </w:r>
      <w:r w:rsidRPr="00DE0F49">
        <w:t>simplex</w:t>
      </w:r>
      <w:r w:rsidRPr="00DE0F49">
        <w:t xml:space="preserve">, syfilis). </w:t>
      </w:r>
    </w:p>
    <w:p w:rsidR="00DE0F49" w:rsidRPr="00DE0F49" w:rsidP="00DE0F49" w14:paraId="33E90DB6" w14:textId="77777777">
      <w:pPr>
        <w:numPr>
          <w:ilvl w:val="0"/>
          <w:numId w:val="28"/>
        </w:numPr>
        <w:outlineLvl w:val="1"/>
      </w:pPr>
      <w:r w:rsidRPr="00DE0F49">
        <w:t>Placentære</w:t>
      </w:r>
      <w:r w:rsidRPr="00DE0F49">
        <w:t xml:space="preserve">: Unormal </w:t>
      </w:r>
      <w:r w:rsidRPr="00DE0F49">
        <w:t>placentering</w:t>
      </w:r>
      <w:r w:rsidRPr="00DE0F49">
        <w:t>, kroniske inflammatoriske prosesser (for eksem</w:t>
      </w:r>
      <w:r w:rsidRPr="00DE0F49">
        <w:t xml:space="preserve">pel </w:t>
      </w:r>
      <w:r w:rsidRPr="00DE0F49">
        <w:t>villitt</w:t>
      </w:r>
      <w:r w:rsidRPr="00DE0F49">
        <w:t xml:space="preserve"> av </w:t>
      </w:r>
    </w:p>
    <w:p w:rsidR="00DE0F49" w:rsidRPr="00DE0F49" w:rsidP="00DE0F49" w14:paraId="0EBFDDC1" w14:textId="77777777">
      <w:pPr>
        <w:ind w:left="720"/>
        <w:outlineLvl w:val="1"/>
      </w:pPr>
      <w:r w:rsidRPr="00DE0F49">
        <w:t xml:space="preserve">ukjent årsak), infarkter, enkel </w:t>
      </w:r>
      <w:r w:rsidRPr="00DE0F49">
        <w:t>umbilikalarterie</w:t>
      </w:r>
      <w:r w:rsidRPr="00DE0F49">
        <w:t xml:space="preserve">, unormalt </w:t>
      </w:r>
      <w:r w:rsidRPr="00DE0F49">
        <w:t>navlesnorsfeste</w:t>
      </w:r>
      <w:r w:rsidRPr="00DE0F49">
        <w:t xml:space="preserve">. </w:t>
      </w:r>
    </w:p>
    <w:p w:rsidR="00DE0F49" w:rsidRPr="00DE0F49" w:rsidP="00DE0F49" w14:paraId="71AAF865" w14:textId="77777777">
      <w:pPr>
        <w:numPr>
          <w:ilvl w:val="0"/>
          <w:numId w:val="28"/>
        </w:numPr>
        <w:outlineLvl w:val="1"/>
      </w:pPr>
      <w:r w:rsidRPr="00DE0F49">
        <w:t xml:space="preserve">Maternelle: pre-eklampsi, tidligere født barn med IUGR eller intrauterin fosterdød, kronisk </w:t>
      </w:r>
    </w:p>
    <w:p w:rsidR="00DE0F49" w:rsidRPr="00DE0F49" w:rsidP="00DE0F49" w14:paraId="47083F3D" w14:textId="77777777">
      <w:pPr>
        <w:ind w:left="720"/>
        <w:outlineLvl w:val="1"/>
      </w:pPr>
      <w:r w:rsidRPr="00DE0F49">
        <w:t xml:space="preserve">sykdom hos mor (hypertensjon, kronisk </w:t>
      </w:r>
      <w:r w:rsidRPr="00DE0F49">
        <w:t>obstruktiv</w:t>
      </w:r>
      <w:r w:rsidRPr="00DE0F49">
        <w:t xml:space="preserve"> lungesykdom, kollagen</w:t>
      </w:r>
      <w:r w:rsidRPr="00DE0F49">
        <w:t xml:space="preserve">oser, diabetes </w:t>
      </w:r>
    </w:p>
    <w:p w:rsidR="00DE0F49" w:rsidRPr="00DE0F49" w:rsidP="00DE0F49" w14:paraId="226EED70" w14:textId="77777777">
      <w:pPr>
        <w:ind w:left="720"/>
        <w:outlineLvl w:val="1"/>
      </w:pPr>
      <w:r w:rsidRPr="00DE0F49">
        <w:t>mellitus</w:t>
      </w:r>
      <w:r w:rsidRPr="00DE0F49">
        <w:t xml:space="preserve">, antifosfolipid syndrom (APS), nyresykdommer, anemi), medikamenter (cytostatika, </w:t>
      </w:r>
    </w:p>
    <w:p w:rsidR="00DE0F49" w:rsidRPr="00DE0F49" w:rsidP="00DE0F49" w14:paraId="1497B935" w14:textId="77777777">
      <w:pPr>
        <w:ind w:left="720"/>
        <w:outlineLvl w:val="1"/>
      </w:pPr>
      <w:r w:rsidRPr="00DE0F49">
        <w:t xml:space="preserve">steroider), høy maternell alder (&gt;40 år), mor født med lav fødselsvekt, ernæringssvikt, uterine </w:t>
      </w:r>
    </w:p>
    <w:p w:rsidR="00DE0F49" w:rsidRPr="00DE0F49" w:rsidP="00DE0F49" w14:paraId="1BA8DFBA" w14:textId="77777777">
      <w:pPr>
        <w:ind w:left="720"/>
        <w:outlineLvl w:val="1"/>
      </w:pPr>
      <w:r w:rsidRPr="00DE0F49">
        <w:t>malformasjoner</w:t>
      </w:r>
      <w:r w:rsidRPr="00DE0F49">
        <w:t xml:space="preserve">, røyking, rusmisbruk. </w:t>
      </w:r>
    </w:p>
    <w:p w:rsidR="00DE0F49" w:rsidRPr="00DE0F49" w:rsidP="00DE0F49" w14:paraId="389BA243" w14:textId="77777777"/>
    <w:p w:rsidR="00DE0F49" w:rsidRPr="00DE0F49" w:rsidP="00DE0F49" w14:paraId="45ACA6F3" w14:textId="77777777"/>
    <w:p w:rsidR="00DE0F49" w:rsidRPr="00DE0F49" w:rsidP="00DE0F49" w14:paraId="0B8DA47A" w14:textId="77777777"/>
    <w:p w:rsidR="00485E54" w:rsidP="008C73C1" w14:paraId="53EB9AE2" w14:textId="77777777"/>
    <w:p w:rsidR="000C61BF" w:rsidP="008C73C1" w14:paraId="10A1C3A5" w14:textId="77777777"/>
    <w:p w:rsidR="006C4F50" w:rsidRPr="00D82F40" w:rsidP="008C73C1" w14:paraId="28DB47DE" w14:textId="77777777">
      <w:pPr>
        <w:rPr>
          <w:szCs w:val="22"/>
        </w:rPr>
      </w:pPr>
    </w:p>
    <w:p w:rsidR="006A24B1" w:rsidRPr="00D82F40" w:rsidP="0061265A" w14:paraId="7F60C897" w14:textId="77777777">
      <w:pPr>
        <w:pStyle w:val="Heading4"/>
      </w:pPr>
      <w:r w:rsidRPr="00D82F40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A4.2/3.1.2-18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Doppler, referanseverdier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A4.2/3.1.2-27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Fostervannsmengde.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A4.2/3.1.2-28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Fostervekst - percentilskjema</w:t>
              </w:r>
            </w:hyperlink>
          </w:p>
        </w:tc>
      </w:tr>
    </w:tbl>
    <w:p w:rsidR="006A24B1" w:rsidRPr="00D82F40" w:rsidP="006A24B1" w14:paraId="6BB57A84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68B23227" w14:textId="77777777">
      <w:pPr>
        <w:rPr>
          <w:szCs w:val="22"/>
        </w:rPr>
      </w:pPr>
      <w:bookmarkEnd w:id="2"/>
    </w:p>
    <w:p w:rsidR="00F116BF" w:rsidRPr="00D82F40" w:rsidP="0061265A" w14:paraId="173B00BA" w14:textId="77777777">
      <w:pPr>
        <w:pStyle w:val="Heading4"/>
      </w:pPr>
      <w:r w:rsidRPr="00D82F40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2702F524" w14:textId="77777777">
      <w:pPr>
        <w:rPr>
          <w:b/>
          <w:szCs w:val="22"/>
        </w:rPr>
      </w:pPr>
      <w:bookmarkEnd w:id="3"/>
    </w:p>
    <w:p w:rsidR="00FC0002" w:rsidRPr="00FC0002" w:rsidP="0061265A" w14:paraId="37832B03" w14:textId="77777777">
      <w:pPr>
        <w:pStyle w:val="Heading4"/>
      </w:pPr>
      <w:r w:rsidRPr="00FC0002">
        <w:t xml:space="preserve">Andre kilder/litteraturliste </w:t>
      </w:r>
      <w:r w:rsidRPr="00FC0002">
        <w:rPr>
          <w:color w:val="FF0000"/>
        </w:rPr>
        <w:t xml:space="preserve"> </w:t>
      </w:r>
    </w:p>
    <w:p w:rsidR="00FC0002" w:rsidRPr="00FC0002" w:rsidP="00FC0002" w14:paraId="3E15F020" w14:textId="77777777">
      <w:pPr>
        <w:pStyle w:val="ListParagraph"/>
        <w:numPr>
          <w:ilvl w:val="0"/>
          <w:numId w:val="26"/>
        </w:numPr>
        <w:rPr>
          <w:szCs w:val="22"/>
        </w:rPr>
      </w:pPr>
      <w:hyperlink r:id="rId12" w:history="1">
        <w:r w:rsidRPr="0049421F">
          <w:rPr>
            <w:rStyle w:val="Hyperlink"/>
            <w:szCs w:val="22"/>
          </w:rPr>
          <w:t xml:space="preserve">Veileder i fødselshjelp, Intrauterin </w:t>
        </w:r>
        <w:r w:rsidRPr="0049421F">
          <w:rPr>
            <w:rStyle w:val="Hyperlink"/>
            <w:szCs w:val="22"/>
          </w:rPr>
          <w:t>veksthemming</w:t>
        </w:r>
        <w:r w:rsidRPr="0049421F">
          <w:rPr>
            <w:rStyle w:val="Hyperlink"/>
            <w:szCs w:val="22"/>
          </w:rPr>
          <w:t>, NGF</w:t>
        </w:r>
      </w:hyperlink>
      <w:bookmarkStart w:id="4" w:name="_GoBack"/>
      <w:bookmarkEnd w:id="4"/>
    </w:p>
    <w:p w:rsidR="00F116BF" w:rsidRPr="00D82F40" w:rsidP="00F116BF" w14:paraId="6AA9D3E3" w14:textId="77777777">
      <w:pPr>
        <w:rPr>
          <w:b/>
          <w:szCs w:val="22"/>
        </w:rPr>
      </w:pPr>
    </w:p>
    <w:p w:rsidR="00ED53C7" w:rsidRPr="00D82F40" w:rsidP="007524D0" w14:paraId="1032AA9F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7B4" w14:paraId="420E72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7B4E0BA7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35C5017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140CCE9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Lege i spesialisering (2020) Brita Johanna Ulrika Plith</w:t>
          </w:r>
          <w:r>
            <w:rPr>
              <w:sz w:val="14"/>
              <w:szCs w:val="14"/>
            </w:rPr>
            <w:fldChar w:fldCharType="end"/>
          </w:r>
        </w:p>
        <w:p w:rsidR="00EA27B4" w14:paraId="4A5E1773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16B6712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701F4E2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7C06842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109101C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73BBB55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328F37F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51212C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D05170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167F6C7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</w:t>
          </w:r>
          <w:r>
            <w:rPr>
              <w:sz w:val="14"/>
              <w:szCs w:val="14"/>
            </w:rPr>
            <w:t>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13.00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7C72F287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05.08.2024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60CF14C2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5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7792E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3BFDAEB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4F091ED2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53EE221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719FA5F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D05170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14B0245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446E1ADB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4EF5FCF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40EBE650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23EE30A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5E3B4C62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1F056B33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3CE5E54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Intrauterint veksthemning.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E3C38"/>
    <w:multiLevelType w:val="hybridMultilevel"/>
    <w:tmpl w:val="F1DE82C8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E557F"/>
    <w:multiLevelType w:val="hybridMultilevel"/>
    <w:tmpl w:val="6F6C1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A09BF"/>
    <w:multiLevelType w:val="hybridMultilevel"/>
    <w:tmpl w:val="2DE04BB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856E7"/>
    <w:multiLevelType w:val="hybridMultilevel"/>
    <w:tmpl w:val="5F00E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63BD1"/>
    <w:multiLevelType w:val="hybridMultilevel"/>
    <w:tmpl w:val="CE868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38"/>
    <w:multiLevelType w:val="hybridMultilevel"/>
    <w:tmpl w:val="26482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0A46B32"/>
    <w:multiLevelType w:val="hybridMultilevel"/>
    <w:tmpl w:val="D41CE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4AED"/>
    <w:multiLevelType w:val="hybridMultilevel"/>
    <w:tmpl w:val="56D6D3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9905BF"/>
    <w:multiLevelType w:val="hybridMultilevel"/>
    <w:tmpl w:val="8A681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12EB8"/>
    <w:multiLevelType w:val="hybridMultilevel"/>
    <w:tmpl w:val="F044E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C81449"/>
    <w:multiLevelType w:val="hybridMultilevel"/>
    <w:tmpl w:val="93604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C3391"/>
    <w:multiLevelType w:val="hybridMultilevel"/>
    <w:tmpl w:val="ED8CD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40991"/>
    <w:multiLevelType w:val="hybridMultilevel"/>
    <w:tmpl w:val="57B06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D70818"/>
    <w:multiLevelType w:val="hybridMultilevel"/>
    <w:tmpl w:val="9C645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38"/>
  </w:num>
  <w:num w:numId="6">
    <w:abstractNumId w:val="28"/>
  </w:num>
  <w:num w:numId="7">
    <w:abstractNumId w:val="14"/>
  </w:num>
  <w:num w:numId="8">
    <w:abstractNumId w:val="8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32"/>
  </w:num>
  <w:num w:numId="20">
    <w:abstractNumId w:val="25"/>
  </w:num>
  <w:num w:numId="21">
    <w:abstractNumId w:val="23"/>
  </w:num>
  <w:num w:numId="22">
    <w:abstractNumId w:val="3"/>
  </w:num>
  <w:num w:numId="23">
    <w:abstractNumId w:val="36"/>
  </w:num>
  <w:num w:numId="24">
    <w:abstractNumId w:val="20"/>
  </w:num>
  <w:num w:numId="25">
    <w:abstractNumId w:val="3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9"/>
  </w:num>
  <w:num w:numId="29">
    <w:abstractNumId w:val="34"/>
  </w:num>
  <w:num w:numId="30">
    <w:abstractNumId w:val="10"/>
  </w:num>
  <w:num w:numId="31">
    <w:abstractNumId w:val="35"/>
  </w:num>
  <w:num w:numId="32">
    <w:abstractNumId w:val="17"/>
  </w:num>
  <w:num w:numId="33">
    <w:abstractNumId w:val="29"/>
  </w:num>
  <w:num w:numId="34">
    <w:abstractNumId w:val="30"/>
  </w:num>
  <w:num w:numId="35">
    <w:abstractNumId w:val="21"/>
  </w:num>
  <w:num w:numId="36">
    <w:abstractNumId w:val="33"/>
  </w:num>
  <w:num w:numId="37">
    <w:abstractNumId w:val="16"/>
  </w:num>
  <w:num w:numId="38">
    <w:abstractNumId w:val="22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5429"/>
    <w:rsid w:val="000E5494"/>
    <w:rsid w:val="001066A8"/>
    <w:rsid w:val="0011054B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20F7F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877B4"/>
    <w:rsid w:val="0049016E"/>
    <w:rsid w:val="0049421F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265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024E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47A74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25E2D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728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547A6"/>
    <w:rsid w:val="00D6787F"/>
    <w:rsid w:val="00D67D91"/>
    <w:rsid w:val="00D71956"/>
    <w:rsid w:val="00D73C2E"/>
    <w:rsid w:val="00D8165A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E0F49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16.10.2022¤3#EK_KlGjelderFra¤2#0¤2#¤3#EK_Opprettet¤2#0¤2#18.05.2005¤3#EK_Utgitt¤2#0¤2#01.01.2005¤3#EK_IBrukDato¤2#0¤2#16.10.2022¤3#EK_DokumentID¤2#0¤2#D05170¤3#EK_DokTittel¤2#0¤2#Intrauterint veksthemning.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2.00¤3#EK_ErstatterD¤2#0¤2#16.10.2022¤3#EK_Signatur¤2#0¤2#¤3#EK_Verifisert¤2#0¤2#¤3#EK_Hørt¤2#0¤2#¤3#EK_AuditReview¤2#2¤2#¤3#EK_AuditApprove¤2#2¤2#¤3#EK_Gradering¤2#0¤2#Åpen¤3#EK_Gradnr¤2#4¤2#0¤3#EK_Kapittel¤2#4¤2#¤3#EK_Referanse¤2#2¤2# 3_x0009_A4.2/3.1.2-24_x0009_Fostervannsmengde._x0009_15714_x0009_dok15714.docx_x0009_¤1#A4.2/3.1.2-25_x0009_Fostervekst - percentilskjema_x0009_33523_x0009_dok33523.docx_x0009_¤1#A4.2/3.1.2-92_x0009_Doppler, referanseverdier arteria uterina og arteria umbilicalis_x0009_52395_x0009_dok52395.docx_x0009_¤1#¤3#EK_RefNr¤2#0¤2#A4.2/3.1.2-41¤3#EK_Revisjon¤2#0¤2#12.01¤3#EK_Ansvarlig¤2#0¤2#Britt Helene Skaar Udnæs¤3#EK_SkrevetAv¤2#0¤2#Lege i spesialisering (2020) Brita Johanna Ulrika Plith¤3#EK_UText1¤2#0¤2#Seksjonsoverlege PhD Katrine Dønvold Sjøborg¤3#EK_UText2¤2#0¤2#Seksjonsoverlege PhD Katrine Dønvold Sjøborg¤3#EK_UText3¤2#0¤2#¤3#EK_UText4¤2#0¤2#¤3#EK_Status¤2#0¤2#Endres¤3#EK_Stikkord¤2#0¤2#vekstavvik, veksthemning, veksthemming, SGA, IUGR, røyking, preeklampsi, genetisk, faktor, diabetes, sectio, skulderdystoci, vanskelig fødselglucosebelastning glukosebelastning glucose glukose belastning¤3#EK_SuperStikkord¤2#0¤2#¤3#EK_Rapport¤2#3¤2#¤3#EK_EKPrintMerke¤2#0¤2#Uoffisiell utskrift er kun gyldig på utskriftsdato¤3#EK_Watermark¤2#0¤2# &lt;til redigering&gt;¤3#EK_Utgave¤2#0¤2#12.01¤3#EK_Merknad¤2#7¤2#¤3#EK_VerLogg¤2#2¤2#Ver. 12.01 - 16.10.2022|¤1#Ver. 12.00 - 16.10.2022|Ingen faglige endringer, kun språklige korreksjoner.¤1#Ver. 11.00 - 26.10.2020|Revidert etter NGF veileder¤1#Ver. 10.00 - 06.06.2019|Ingen endringer¤1#Ver. 9.00 - 08.06.2017|Ingen endringer¤1#Ver. 8.02 - 25.06.2015|Stor faglige revisjon.&#13;_x000a_Lagt i ny mal¤1#Ver. 8.01 - 23.06.2015|Stor faglige revisjon.&#13;_x000a_Lagt i ny mal¤1#Ver. 8.00 - 18.06.2015|Stor faglige revisjon.&#13;_x000a_Lagt i ny mal¤1#Ver. 7.00 - 20.11.2012|¤1#Ver. 6.00 - 04.09.2012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1¤3#EK_GjelderTil¤2#0¤2#16.10.2024¤3#EK_Vedlegg¤2#2¤2# 0_x0009_¤3#EK_AvdelingOver¤2#4¤2#¤3#EK_HRefNr¤2#0¤2#¤3#EK_HbNavn¤2#0¤2#¤3#EK_DokRefnr¤2#4¤2#00030403030102¤3#EK_Dokendrdato¤2#4¤2#18.07.2024 09:52:40¤3#EK_HbType¤2#4¤2#¤3#EK_Offisiell¤2#4¤2#¤3#EK_VedleggRef¤2#4¤2#A4.2/3.1.2-41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41"/>
    <w:docVar w:name="ek_doclevel" w:val="Avdelingsdokumenter"/>
    <w:docVar w:name="ek_doclvlshort" w:val="Nivå 2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16.10.2022"/>
    <w:docVar w:name="ek_format" w:val="-10"/>
    <w:docVar w:name="ek_gjelderfra" w:val="16.10.2022"/>
    <w:docVar w:name="ek_gjeldertil" w:val="16.10.2024"/>
    <w:docVar w:name="ek_gradering" w:val="Åpen"/>
    <w:docVar w:name="ek_hbnavn" w:val="[]"/>
    <w:docVar w:name="ek_hrefnr" w:val="[]"/>
    <w:docVar w:name="ek_hørt" w:val="[]"/>
    <w:docVar w:name="ek_ibrukdato" w:val="[Endret]"/>
    <w:docVar w:name="ek_klgjelderfra" w:val="[]"/>
    <w:docVar w:name="ek_merknad" w:val="Revidert i  tråd med Guidelinemøtet 2024"/>
    <w:docVar w:name="ek_opprettet" w:val="18.05.2005"/>
    <w:docVar w:name="ek_protection" w:val="-1"/>
    <w:docVar w:name="ek_rapport" w:val="[]"/>
    <w:docVar w:name="ek_referanse" w:val="[EK_Referanse]"/>
    <w:docVar w:name="ek_refnr" w:val="A4.2/3.1.2-41"/>
    <w:docVar w:name="ek_revisjon" w:val="12.01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tatus" w:val="Endres"/>
    <w:docVar w:name="ek_stikkord" w:val="vekstavvik, veksthemning, veksthemming, SGA, IUGR, røyking, preeklampsi, genetisk, faktor, diabetes, sectio, skulderdystoci, vanskelig fødselglucosebelastning glukosebelastning glucose glukose belastning"/>
    <w:docVar w:name="ek_superstikkord" w:val="[]"/>
    <w:docVar w:name="EK_TYPE" w:val="ARB"/>
    <w:docVar w:name="ek_utext1" w:val="[Fagansvarlig]"/>
    <w:docVar w:name="ek_utext2" w:val="[Med.fag.rådgiver]"/>
    <w:docVar w:name="ek_utext3" w:val="[]"/>
    <w:docVar w:name="ek_utext4" w:val="[]"/>
    <w:docVar w:name="ek_utgave" w:val="[Ver]"/>
    <w:docVar w:name="ek_utgitt" w:val="01.01.2005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2902;"/>
    <w:docVar w:name="idek_referanse" w:val=";15714;33523;52395;"/>
    <w:docVar w:name="idxd" w:val=";15714;33523;52395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15714;33523;52395;"/>
    <w:docVar w:name="Tittel" w:val="Dette er en Test tittel."/>
    <w:docVar w:name="Utgave" w:val="[Ver]"/>
    <w:docVar w:name="xdf15714" w:val="dok15714.docx"/>
    <w:docVar w:name="xdf33523" w:val="dok33523.docx"/>
    <w:docVar w:name="xdf52395" w:val="dok52395.docx"/>
    <w:docVar w:name="xrf02902" w:val="https://www.legeforeningen.no/foreningsledd/fagmed/norsk-gynekologisk-forening/veiledere/veileder-i-fodselshjelp/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55AFF2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1265A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33523.htm" TargetMode="External" /><Relationship Id="rId11" Type="http://schemas.openxmlformats.org/officeDocument/2006/relationships/hyperlink" Target="https://www.legeforeningen.no/foreningsledd/fagmed/norsk-gynekologisk-forening/veiledere/veileder-i-fodselshjelp/" TargetMode="External" /><Relationship Id="rId12" Type="http://schemas.openxmlformats.org/officeDocument/2006/relationships/hyperlink" Target="https://www.legeforeningen.no/foreningsledd/fagmed/norsk-gynekologisk-forening/veiledere/veileder-i-fodselshjelp/intrauterin-veksthemming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fetalmedicine.org/research/utpi" TargetMode="External" /><Relationship Id="rId7" Type="http://schemas.openxmlformats.org/officeDocument/2006/relationships/hyperlink" Target="https://kvalitet.so-hf.no/docs/pub/dok52395.htm" TargetMode="External" /><Relationship Id="rId8" Type="http://schemas.openxmlformats.org/officeDocument/2006/relationships/image" Target="media/image2.png" /><Relationship Id="rId9" Type="http://schemas.openxmlformats.org/officeDocument/2006/relationships/hyperlink" Target="https://kvalitet.so-hf.no/docs/pub/dok15714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4968-A529-4F05-B0F2-C8AE9B5B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5</Pages>
  <Words>1294</Words>
  <Characters>9063</Characters>
  <Application>Microsoft Office Word</Application>
  <DocSecurity>0</DocSecurity>
  <Lines>75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Intrauterint veksthemning.</dc:title>
  <dc:subject>00030403030102|A4.2/3.1.2-41|</dc:subject>
  <dc:creator>Handbok</dc:creator>
  <dc:description>EK_Avdeling_x0002_4_x0002__x0003_EK_Avsnitt_x0002_4_x0002__x0003_EK_Bedriftsnavn_x0002_1_x0002_Sykehuset Østfold_x0003_EK_GjelderFra_x0002_0_x0002_16.10.2022_x0003_EK_KlGjelderFra_x0002_0_x0002__x0003_EK_Opprettet_x0002_0_x0002_18.05.2005_x0003_EK_Utgitt_x0002_0_x0002_01.01.2005_x0003_EK_IBrukDato_x0002_0_x0002_16.10.2022_x0003_EK_DokumentID_x0002_0_x0002_D05170_x0003_EK_DokTittel_x0002_0_x0002_Intrauterint veksthemning._x0003_EK_DokType_x0002_0_x0002_Prosedyre_x0003_EK_DocLvlShort_x0002_0_x0002_Nivå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12.00_x0003_EK_ErstatterD_x0002_0_x0002_16.10.2022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	A4.2/3.1.2-24	Fostervannsmengde.	15714	dok15714.docx	_x0001_A4.2/3.1.2-25	Fostervekst - percentilskjema	33523	dok33523.docx	_x0001_A4.2/3.1.2-92	Doppler, referanseverdier arteria uterina og arteria umbilicalis	52395	dok52395.docx	_x0001__x0003_EK_RefNr_x0002_0_x0002_A4.2/3.1.2-41_x0003_EK_Revisjon_x0002_0_x0002_12.01_x0003_EK_Ansvarlig_x0002_0_x0002_Britt Helene Skaar Udnæs_x0003_EK_SkrevetAv_x0002_0_x0002_Lege i spesialisering (2020) Brita Johanna Ulrika Plith_x0003_EK_UText1_x0002_0_x0002_Seksjonsoverlege PhD Katrine Dønvold Sjøborg_x0003_EK_UText2_x0002_0_x0002_Seksjonsoverlege PhD Katrine Dønvold Sjøborg_x0003_EK_UText3_x0002_0_x0002__x0003_EK_UText4_x0002_0_x0002__x0003_EK_Status_x0002_0_x0002_Endres_x0003_EK_Stikkord_x0002_0_x0002_vekstavvik, veksthemning, veksthemming, SGA, IUGR, røyking, preeklampsi, genetisk, faktor, diabetes, sectio, skulderdystoci, vanskelig fødselglucosebelastning glukosebelastning glucose glukose belastning_x0003_EK_SuperStikkord_x0002_0_x0002__x0003_EK_Rapport_x0002_3_x0002__x0003_EK_EKPrintMerke_x0002_0_x0002_Uoffisiell utskrift er kun gyldig på utskriftsdato_x0003_EK_Watermark_x0002_0_x0002_ &lt;til redigering&gt;_x0003_EK_Utgave_x0002_0_x0002_12.01_x0003_EK_Merknad_x0002_7_x0002__x0003_EK_VerLogg_x0002_2_x0002_Ver. 12.01 - 16.10.2022|_x0001_Ver. 12.00 - 16.10.2022|Ingen faglige endringer, kun språklige korreksjoner._x0001_Ver. 11.00 - 26.10.2020|Revidert etter NGF veileder_x0001_Ver. 10.00 - 06.06.2019|Ingen endringer_x0001_Ver. 9.00 - 08.06.2017|Ingen endringer_x0001_Ver. 8.02 - 25.06.2015|Stor faglige revisjon._x000D_
Lagt i ny mal_x0001_Ver. 8.01 - 23.06.2015|Stor faglige revisjon._x000D_
Lagt i ny mal_x0001_Ver. 8.00 - 18.06.2015|Stor faglige revisjon._x000D_
Lagt i ny mal_x0001_Ver. 7.00 - 20.11.2012|_x0001_Ver. 6.00 - 04.09.2012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41_x0003_EK_GjelderTil_x0002_0_x0002_16.10.2024_x0003_EK_Vedlegg_x0002_2_x0002_ 0	_x0003_EK_AvdelingOver_x0002_4_x0002__x0003_EK_HRefNr_x0002_0_x0002__x0003_EK_HbNavn_x0002_0_x0002__x0003_EK_DokRefnr_x0002_4_x0002_00030403030102_x0003_EK_Dokendrdato_x0002_4_x0002_18.07.2024 09:52:40_x0003_EK_HbType_x0002_4_x0002__x0003_EK_Offisiell_x0002_4_x0002__x0003_EK_VedleggRef_x0002_4_x0002_A4.2/3.1.2-41_x0003_EK_Strukt00_x0002_5_x0002__x0005_A_x0005_Avdelinger_x0005_0_x0005_0_x0004__x0005_4_x0005_Klinikk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EK_Strukt01_x0002_5_x0002__x0003_EK_Strukt02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</dc:description>
  <cp:lastModifiedBy>Britt Helene Skaar Udnæs</cp:lastModifiedBy>
  <cp:revision>3</cp:revision>
  <cp:lastPrinted>2014-06-30T13:08:00Z</cp:lastPrinted>
  <dcterms:created xsi:type="dcterms:W3CDTF">2024-07-18T08:36:00Z</dcterms:created>
  <dcterms:modified xsi:type="dcterms:W3CDTF">2024-07-18T08:39:00Z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Intrauterint veksthemning.</vt:lpwstr>
  </property>
  <property fmtid="{D5CDD505-2E9C-101B-9397-08002B2CF9AE}" pid="4" name="EK_DokType">
    <vt:lpwstr>Prosedyre</vt:lpwstr>
  </property>
  <property fmtid="{D5CDD505-2E9C-101B-9397-08002B2CF9AE}" pid="5" name="EK_DokumentID">
    <vt:lpwstr>D05170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05.08.2024</vt:lpwstr>
  </property>
  <property fmtid="{D5CDD505-2E9C-101B-9397-08002B2CF9AE}" pid="8" name="EK_Merknad">
    <vt:lpwstr>[]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Lege i spesialisering (2020) Brita Johanna Ulrika Plith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13.00</vt:lpwstr>
  </property>
  <property fmtid="{D5CDD505-2E9C-101B-9397-08002B2CF9AE}" pid="16" name="EK_Watermark">
    <vt:lpwstr> &lt;til redigering&gt;</vt:lpwstr>
  </property>
  <property fmtid="{D5CDD505-2E9C-101B-9397-08002B2CF9AE}" pid="17" name="XD15714">
    <vt:lpwstr>A4.2/3.1.2-27</vt:lpwstr>
  </property>
  <property fmtid="{D5CDD505-2E9C-101B-9397-08002B2CF9AE}" pid="18" name="XD33523">
    <vt:lpwstr>A4.2/3.1.2-28</vt:lpwstr>
  </property>
  <property fmtid="{D5CDD505-2E9C-101B-9397-08002B2CF9AE}" pid="19" name="XD52395">
    <vt:lpwstr>A4.2/3.1.2-18</vt:lpwstr>
  </property>
  <property fmtid="{D5CDD505-2E9C-101B-9397-08002B2CF9AE}" pid="20" name="XDF15714">
    <vt:lpwstr>Fostervannsmengde.</vt:lpwstr>
  </property>
  <property fmtid="{D5CDD505-2E9C-101B-9397-08002B2CF9AE}" pid="21" name="XDF33523">
    <vt:lpwstr>Fostervekst - percentilskjema</vt:lpwstr>
  </property>
  <property fmtid="{D5CDD505-2E9C-101B-9397-08002B2CF9AE}" pid="22" name="XDF52395">
    <vt:lpwstr>Doppler, referanseverdier </vt:lpwstr>
  </property>
  <property fmtid="{D5CDD505-2E9C-101B-9397-08002B2CF9AE}" pid="23" name="XDL15714">
    <vt:lpwstr>A4.2/3.1.2-27 Fostervannsmengde.</vt:lpwstr>
  </property>
  <property fmtid="{D5CDD505-2E9C-101B-9397-08002B2CF9AE}" pid="24" name="XDL33523">
    <vt:lpwstr>A4.2/3.1.2-28 Fostervekst - percentilskjema</vt:lpwstr>
  </property>
  <property fmtid="{D5CDD505-2E9C-101B-9397-08002B2CF9AE}" pid="25" name="XDL52395">
    <vt:lpwstr>A4.2/3.1.2-18 Doppler, referanseverdier </vt:lpwstr>
  </property>
  <property fmtid="{D5CDD505-2E9C-101B-9397-08002B2CF9AE}" pid="26" name="XDT15714">
    <vt:lpwstr>Fostervannsmengde.</vt:lpwstr>
  </property>
  <property fmtid="{D5CDD505-2E9C-101B-9397-08002B2CF9AE}" pid="27" name="XDT33523">
    <vt:lpwstr>Fostervekst - percentilskjema</vt:lpwstr>
  </property>
  <property fmtid="{D5CDD505-2E9C-101B-9397-08002B2CF9AE}" pid="28" name="XDT52395">
    <vt:lpwstr>Doppler, referanseverdier </vt:lpwstr>
  </property>
  <property fmtid="{D5CDD505-2E9C-101B-9397-08002B2CF9AE}" pid="29" name="XR02902">
    <vt:lpwstr/>
  </property>
  <property fmtid="{D5CDD505-2E9C-101B-9397-08002B2CF9AE}" pid="30" name="XRF02902">
    <vt:lpwstr>Veileder i fødselshjelp. Norsk gynekologisk forening</vt:lpwstr>
  </property>
  <property fmtid="{D5CDD505-2E9C-101B-9397-08002B2CF9AE}" pid="31" name="XRL02902">
    <vt:lpwstr> Veileder i fødselshjelp. Norsk gynekologisk forening</vt:lpwstr>
  </property>
  <property fmtid="{D5CDD505-2E9C-101B-9397-08002B2CF9AE}" pid="32" name="XRT02902">
    <vt:lpwstr>Veileder i fødselshjelp. Norsk gynekologisk forening</vt:lpwstr>
  </property>
</Properties>
</file>