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A33295C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5A685C" w:rsidP="00C85C53" w14:paraId="0A33295D" w14:textId="77777777">
      <w:r>
        <w:fldChar w:fldCharType="begin" w:fldLock="1"/>
      </w:r>
      <w:r w:rsidR="00107BF7">
        <w:instrText xml:space="preserve"> DOCVARIABLE EK_Merknad </w:instrText>
      </w:r>
      <w:r>
        <w:fldChar w:fldCharType="separate"/>
      </w:r>
      <w:r w:rsidR="00107BF7">
        <w:t>Ingen faglige endringer</w:t>
      </w:r>
      <w:r>
        <w:fldChar w:fldCharType="end"/>
      </w:r>
    </w:p>
    <w:p w:rsidR="00C85C53" w:rsidP="00E664D5" w14:paraId="0A33295E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0A33295F" w14:textId="77777777">
      <w:r>
        <w:t>Sikre at</w:t>
      </w:r>
      <w:r w:rsidRPr="008B3AC9" w:rsidR="008B3AC9">
        <w:t xml:space="preserve"> </w:t>
      </w:r>
      <w:r w:rsidRPr="00FC2A08" w:rsidR="008B3AC9">
        <w:t>pasienten får optimal behandling ved feber under fødsel</w:t>
      </w:r>
    </w:p>
    <w:p w:rsidR="00E82E67" w:rsidRPr="00E82E67" w:rsidP="00AF266F" w14:paraId="0A332960" w14:textId="77777777">
      <w:pPr>
        <w:pStyle w:val="Heading2"/>
      </w:pPr>
      <w:r w:rsidRPr="007223F3">
        <w:t>Målgruppe</w:t>
      </w:r>
    </w:p>
    <w:p w:rsidR="008B3AC9" w:rsidP="008B3AC9" w14:paraId="0A332961" w14:textId="77777777">
      <w:r>
        <w:t>J</w:t>
      </w:r>
      <w:r w:rsidRPr="00FC2A08">
        <w:t>ordmødre og leger ved føde-barselenheten</w:t>
      </w:r>
    </w:p>
    <w:p w:rsidR="00AF266F" w:rsidP="00AF266F" w14:paraId="0A332962" w14:textId="77777777"/>
    <w:p w:rsidR="007C4882" w:rsidP="008C73C1" w14:paraId="0A332963" w14:textId="77777777">
      <w:pPr>
        <w:pStyle w:val="Heading2"/>
      </w:pPr>
      <w:r>
        <w:t>Fremgangsmåte</w:t>
      </w:r>
      <w:r w:rsidR="006A24B1">
        <w:t xml:space="preserve"> </w:t>
      </w:r>
    </w:p>
    <w:p w:rsidR="001F5B39" w:rsidP="001F5B39" w14:paraId="0A332964" w14:textId="77777777"/>
    <w:p w:rsidR="001F5B39" w:rsidRPr="001F5B39" w:rsidP="001F5B39" w14:paraId="0A332965" w14:textId="77777777">
      <w:r>
        <w:t>Inndeling:</w:t>
      </w:r>
    </w:p>
    <w:p w:rsidR="008B3AC9" w:rsidRPr="001F5B39" w:rsidP="001F5B39" w14:paraId="0A332966" w14:textId="77777777">
      <w:pPr>
        <w:pStyle w:val="Heading2"/>
        <w:numPr>
          <w:ilvl w:val="0"/>
          <w:numId w:val="35"/>
        </w:numPr>
        <w:rPr>
          <w:b w:val="0"/>
        </w:rPr>
      </w:pPr>
      <w:hyperlink w:anchor="_Feber_under_fødsel" w:history="1">
        <w:r w:rsidRPr="001F5B39" w:rsidR="0013627E">
          <w:rPr>
            <w:rStyle w:val="Hyperlink"/>
            <w:b w:val="0"/>
          </w:rPr>
          <w:t xml:space="preserve">Feber under fødsel og mistanke om </w:t>
        </w:r>
        <w:r w:rsidRPr="001F5B39" w:rsidR="0013627E">
          <w:rPr>
            <w:rStyle w:val="Hyperlink"/>
            <w:b w:val="0"/>
          </w:rPr>
          <w:t>chorioamnonitt</w:t>
        </w:r>
      </w:hyperlink>
    </w:p>
    <w:p w:rsidR="008B3AC9" w:rsidRPr="001F5B39" w:rsidP="001F5B39" w14:paraId="0A332967" w14:textId="77777777">
      <w:pPr>
        <w:pStyle w:val="ListParagraph"/>
        <w:numPr>
          <w:ilvl w:val="0"/>
          <w:numId w:val="35"/>
        </w:numPr>
      </w:pPr>
      <w:hyperlink w:anchor="_Maternell_sepsis" w:history="1">
        <w:r w:rsidRPr="001F5B39" w:rsidR="0013627E">
          <w:rPr>
            <w:rStyle w:val="Hyperlink"/>
          </w:rPr>
          <w:t>Maternell sepsis</w:t>
        </w:r>
      </w:hyperlink>
    </w:p>
    <w:p w:rsidR="008B3AC9" w:rsidP="008B3AC9" w14:paraId="0A332968" w14:textId="77777777">
      <w:pPr>
        <w:rPr>
          <w:u w:val="single"/>
        </w:rPr>
      </w:pPr>
    </w:p>
    <w:p w:rsidR="001F5B39" w:rsidP="008B3AC9" w14:paraId="0A332969" w14:textId="77777777">
      <w:pPr>
        <w:rPr>
          <w:u w:val="single"/>
        </w:rPr>
      </w:pPr>
    </w:p>
    <w:p w:rsidR="008B3AC9" w:rsidP="008B3AC9" w14:paraId="0A33296A" w14:textId="77777777">
      <w:pPr>
        <w:pStyle w:val="Heading2"/>
      </w:pPr>
      <w:bookmarkStart w:id="1" w:name="_Feber_under_fødsel"/>
      <w:bookmarkEnd w:id="1"/>
      <w:r w:rsidRPr="00852DC4">
        <w:t xml:space="preserve">Feber </w:t>
      </w:r>
      <w:r>
        <w:t xml:space="preserve">under fødsel og mistanke om </w:t>
      </w:r>
      <w:r>
        <w:t>chorioamnonitt</w:t>
      </w:r>
    </w:p>
    <w:p w:rsidR="008B3AC9" w:rsidRPr="00FC2A08" w:rsidP="008B3AC9" w14:paraId="0A33296B" w14:textId="77777777">
      <w:pPr>
        <w:rPr>
          <w:u w:val="single"/>
        </w:rPr>
      </w:pPr>
      <w:r w:rsidRPr="00FC2A08">
        <w:rPr>
          <w:u w:val="single"/>
        </w:rPr>
        <w:t>Definisjoner</w:t>
      </w:r>
    </w:p>
    <w:p w:rsidR="008B3AC9" w:rsidRPr="00FC2A08" w:rsidP="008B3AC9" w14:paraId="0A33296C" w14:textId="77777777">
      <w:pPr>
        <w:numPr>
          <w:ilvl w:val="0"/>
          <w:numId w:val="3"/>
        </w:numPr>
        <w:contextualSpacing/>
      </w:pPr>
      <w:r w:rsidRPr="00FC2A08">
        <w:rPr>
          <w:bCs/>
        </w:rPr>
        <w:t>Normal temperatur hos mor i fødsel:</w:t>
      </w:r>
      <w:r w:rsidRPr="00FC2A08">
        <w:t xml:space="preserve"> er 37,1°C - 37,4°C (SD1,2) målt rektalt. </w:t>
      </w:r>
    </w:p>
    <w:p w:rsidR="008B3AC9" w:rsidRPr="00FC2A08" w:rsidP="008B3AC9" w14:paraId="0A33296D" w14:textId="77777777">
      <w:pPr>
        <w:numPr>
          <w:ilvl w:val="0"/>
          <w:numId w:val="3"/>
        </w:numPr>
        <w:contextualSpacing/>
      </w:pPr>
      <w:r w:rsidRPr="00FC2A08">
        <w:rPr>
          <w:bCs/>
        </w:rPr>
        <w:t>Temperatur forhøyelse (</w:t>
      </w:r>
      <w:r w:rsidRPr="00FC2A08">
        <w:rPr>
          <w:bCs/>
        </w:rPr>
        <w:t>subfebrilitet</w:t>
      </w:r>
      <w:r w:rsidRPr="00FC2A08">
        <w:rPr>
          <w:bCs/>
        </w:rPr>
        <w:t>)</w:t>
      </w:r>
      <w:r w:rsidRPr="00FC2A08">
        <w:t>: 37,4°C – 37,9°C</w:t>
      </w:r>
    </w:p>
    <w:p w:rsidR="008B3AC9" w:rsidRPr="00FC2A08" w:rsidP="008B3AC9" w14:paraId="0A33296E" w14:textId="77777777">
      <w:pPr>
        <w:numPr>
          <w:ilvl w:val="0"/>
          <w:numId w:val="3"/>
        </w:numPr>
        <w:contextualSpacing/>
      </w:pPr>
      <w:r w:rsidRPr="00FC2A08">
        <w:rPr>
          <w:bCs/>
        </w:rPr>
        <w:t>Feber hos mor i fødsel:</w:t>
      </w:r>
      <w:r>
        <w:t> </w:t>
      </w:r>
      <w:r w:rsidRPr="00FC2A08">
        <w:t xml:space="preserve">≥ 38,0°C, målt rektalt eller oralt. Fosterets temperatur er 0,8 til 1,0 °C høyere. </w:t>
      </w:r>
    </w:p>
    <w:p w:rsidR="008B3AC9" w:rsidRPr="00FC2A08" w:rsidP="008B3AC9" w14:paraId="0A33296F" w14:textId="77777777">
      <w:r w:rsidRPr="00FC2A08">
        <w:br/>
      </w:r>
      <w:r w:rsidRPr="00FC2A08">
        <w:rPr>
          <w:u w:val="single"/>
        </w:rPr>
        <w:t xml:space="preserve">Klinisk </w:t>
      </w:r>
      <w:r w:rsidRPr="00FC2A08">
        <w:rPr>
          <w:u w:val="single"/>
        </w:rPr>
        <w:t>chorioamnionitt</w:t>
      </w:r>
      <w:r w:rsidRPr="00FC2A08">
        <w:t xml:space="preserve"> </w:t>
      </w:r>
    </w:p>
    <w:p w:rsidR="008B3AC9" w:rsidRPr="00FC2A08" w:rsidP="008B3AC9" w14:paraId="0A332970" w14:textId="77777777">
      <w:r w:rsidRPr="00FC2A08">
        <w:t>Defineres som temperatur</w:t>
      </w:r>
      <w:r w:rsidRPr="00FC2A08">
        <w:t xml:space="preserve"> ≥ 38°C rektalt og minst to av følgende funn:</w:t>
      </w:r>
    </w:p>
    <w:p w:rsidR="008B3AC9" w:rsidRPr="00FC2A08" w:rsidP="008B3AC9" w14:paraId="0A332971" w14:textId="77777777">
      <w:pPr>
        <w:numPr>
          <w:ilvl w:val="0"/>
          <w:numId w:val="2"/>
        </w:numPr>
      </w:pPr>
      <w:r w:rsidRPr="00FC2A08">
        <w:t>Maternell takykardi &gt;100 slag pr. minutt</w:t>
      </w:r>
    </w:p>
    <w:p w:rsidR="008B3AC9" w:rsidRPr="00FC2A08" w:rsidP="008B3AC9" w14:paraId="0A332972" w14:textId="77777777">
      <w:pPr>
        <w:numPr>
          <w:ilvl w:val="0"/>
          <w:numId w:val="2"/>
        </w:numPr>
      </w:pPr>
      <w:r w:rsidRPr="00FC2A08">
        <w:t>Fetal</w:t>
      </w:r>
      <w:r w:rsidRPr="00FC2A08">
        <w:t xml:space="preserve"> takykardi &gt; 160 slag per minutt i minst 10 min   </w:t>
      </w:r>
    </w:p>
    <w:p w:rsidR="008B3AC9" w:rsidRPr="00FC2A08" w:rsidP="008B3AC9" w14:paraId="0A332973" w14:textId="77777777">
      <w:pPr>
        <w:numPr>
          <w:ilvl w:val="0"/>
          <w:numId w:val="2"/>
        </w:numPr>
      </w:pPr>
      <w:r w:rsidRPr="00FC2A08">
        <w:t>Maternell leukocytose &gt; 15 x 109 /L, hvis ikke steroider gitt</w:t>
      </w:r>
    </w:p>
    <w:p w:rsidR="008B3AC9" w:rsidRPr="00FC2A08" w:rsidP="008B3AC9" w14:paraId="0A332974" w14:textId="77777777">
      <w:pPr>
        <w:numPr>
          <w:ilvl w:val="0"/>
          <w:numId w:val="2"/>
        </w:numPr>
      </w:pPr>
      <w:r w:rsidRPr="00FC2A08">
        <w:t>Ømhet over uterus</w:t>
      </w:r>
    </w:p>
    <w:p w:rsidR="008B3AC9" w:rsidRPr="00FC2A08" w:rsidP="008B3AC9" w14:paraId="0A332975" w14:textId="77777777">
      <w:pPr>
        <w:numPr>
          <w:ilvl w:val="0"/>
          <w:numId w:val="2"/>
        </w:numPr>
      </w:pPr>
      <w:r w:rsidRPr="00FC2A08">
        <w:t>Illeluktende fostervann/utflod  </w:t>
      </w:r>
    </w:p>
    <w:p w:rsidR="008B3AC9" w:rsidRPr="00FC2A08" w:rsidP="008B3AC9" w14:paraId="0A332976" w14:textId="77777777">
      <w:r w:rsidRPr="00FC2A08">
        <w:t xml:space="preserve">Tilstedeværelsen av flere av de kliniske funnene for </w:t>
      </w:r>
      <w:r w:rsidRPr="00FC2A08">
        <w:t>chorioamnionitt</w:t>
      </w:r>
      <w:r w:rsidRPr="00FC2A08">
        <w:t xml:space="preserve"> har høyere korrelasjon med histologisk </w:t>
      </w:r>
      <w:r w:rsidRPr="00FC2A08">
        <w:t>chorioamnionitt</w:t>
      </w:r>
      <w:r w:rsidRPr="00FC2A08">
        <w:t xml:space="preserve">. </w:t>
      </w:r>
    </w:p>
    <w:p w:rsidR="008B3AC9" w:rsidRPr="00FC2A08" w:rsidP="008B3AC9" w14:paraId="0A332977" w14:textId="77777777"/>
    <w:p w:rsidR="008B3AC9" w:rsidRPr="00FC2A08" w:rsidP="008B3AC9" w14:paraId="0A332978" w14:textId="77777777">
      <w:r w:rsidRPr="00FC2A08">
        <w:rPr>
          <w:bCs/>
          <w:i/>
        </w:rPr>
        <w:t xml:space="preserve">Mikrobiologisk </w:t>
      </w:r>
      <w:r w:rsidRPr="00FC2A08">
        <w:rPr>
          <w:bCs/>
          <w:i/>
        </w:rPr>
        <w:t>chorioamnionitt</w:t>
      </w:r>
      <w:r w:rsidRPr="00FC2A08">
        <w:rPr>
          <w:bCs/>
        </w:rPr>
        <w:t>:</w:t>
      </w:r>
      <w:r w:rsidRPr="00FC2A08">
        <w:t xml:space="preserve"> Oppvekst av bakterier i fostervannet tatt ved </w:t>
      </w:r>
      <w:r w:rsidRPr="00FC2A08">
        <w:t>amniocentese</w:t>
      </w:r>
      <w:r w:rsidRPr="00FC2A08">
        <w:t>.</w:t>
      </w:r>
      <w:r w:rsidRPr="00FC2A08">
        <w:br/>
      </w:r>
      <w:r w:rsidRPr="00FC2A08">
        <w:rPr>
          <w:bCs/>
          <w:i/>
        </w:rPr>
        <w:t xml:space="preserve">Histologisk </w:t>
      </w:r>
      <w:r w:rsidRPr="00FC2A08">
        <w:rPr>
          <w:bCs/>
          <w:i/>
        </w:rPr>
        <w:t>chorioamnionitt</w:t>
      </w:r>
      <w:r w:rsidRPr="00FC2A08">
        <w:rPr>
          <w:bCs/>
        </w:rPr>
        <w:t>:</w:t>
      </w:r>
      <w:r w:rsidRPr="00FC2A08">
        <w:t xml:space="preserve"> Post </w:t>
      </w:r>
      <w:r w:rsidRPr="00FC2A08">
        <w:t>par</w:t>
      </w:r>
      <w:r w:rsidRPr="00FC2A08">
        <w:t>tum</w:t>
      </w:r>
      <w:r w:rsidRPr="00FC2A08">
        <w:t xml:space="preserve"> påvist leukocytt infiltrasjon i fosterhinner, placenta og/eller </w:t>
      </w:r>
      <w:r w:rsidRPr="00FC2A08">
        <w:t>decidua</w:t>
      </w:r>
      <w:r w:rsidRPr="00FC2A08">
        <w:t>.</w:t>
      </w:r>
    </w:p>
    <w:p w:rsidR="008B3AC9" w:rsidRPr="00FC2A08" w:rsidP="008B3AC9" w14:paraId="0A332979" w14:textId="77777777"/>
    <w:p w:rsidR="008B3AC9" w:rsidRPr="00FC2A08" w:rsidP="008B3AC9" w14:paraId="0A33297A" w14:textId="77777777"/>
    <w:p w:rsidR="008B3AC9" w:rsidRPr="00FC2A08" w:rsidP="008B3AC9" w14:paraId="0A33297B" w14:textId="77777777">
      <w:pPr>
        <w:rPr>
          <w:bCs/>
          <w:u w:val="single"/>
        </w:rPr>
      </w:pPr>
      <w:r w:rsidRPr="00FC2A08">
        <w:rPr>
          <w:bCs/>
          <w:u w:val="single"/>
        </w:rPr>
        <w:t xml:space="preserve">Diagnostikk av feber og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>:</w:t>
      </w:r>
    </w:p>
    <w:p w:rsidR="008B3AC9" w:rsidRPr="00FC2A08" w:rsidP="008B3AC9" w14:paraId="0A33297C" w14:textId="77777777">
      <w:pPr>
        <w:numPr>
          <w:ilvl w:val="0"/>
          <w:numId w:val="8"/>
        </w:numPr>
        <w:contextualSpacing/>
        <w:rPr>
          <w:u w:val="single"/>
        </w:rPr>
      </w:pPr>
      <w:r w:rsidRPr="00FC2A08">
        <w:rPr>
          <w:iCs/>
        </w:rPr>
        <w:t>Temperaturmåling</w:t>
      </w:r>
      <w:r w:rsidRPr="00FC2A08">
        <w:t>, fortrinnsvis rektalt. Best og mest nøyaktig etter rektal er måling i munn. Ved aksillær måling legges til 0,8 til 1°C.</w:t>
      </w:r>
      <w:r w:rsidRPr="00FC2A08">
        <w:t xml:space="preserve"> </w:t>
      </w:r>
    </w:p>
    <w:p w:rsidR="008B3AC9" w:rsidRPr="00FC2A08" w:rsidP="008B3AC9" w14:paraId="0A33297D" w14:textId="77777777">
      <w:pPr>
        <w:numPr>
          <w:ilvl w:val="0"/>
          <w:numId w:val="8"/>
        </w:numPr>
        <w:contextualSpacing/>
        <w:rPr>
          <w:u w:val="single"/>
        </w:rPr>
      </w:pPr>
      <w:r w:rsidRPr="00FC2A08">
        <w:rPr>
          <w:iCs/>
        </w:rPr>
        <w:t>BT og puls</w:t>
      </w:r>
    </w:p>
    <w:p w:rsidR="008B3AC9" w:rsidRPr="00FC2A08" w:rsidP="008B3AC9" w14:paraId="0A33297E" w14:textId="77777777">
      <w:pPr>
        <w:numPr>
          <w:ilvl w:val="0"/>
          <w:numId w:val="8"/>
        </w:numPr>
        <w:contextualSpacing/>
        <w:rPr>
          <w:u w:val="single"/>
        </w:rPr>
      </w:pPr>
      <w:r w:rsidRPr="00FC2A08">
        <w:rPr>
          <w:iCs/>
        </w:rPr>
        <w:t>Klinisk undersøkelse</w:t>
      </w:r>
      <w:r w:rsidRPr="00FC2A08">
        <w:t xml:space="preserve"> med henblikk på infeksjonsfokus (urinveier, luftveier, </w:t>
      </w:r>
      <w:r w:rsidRPr="00FC2A08">
        <w:t>chorioamnionitt</w:t>
      </w:r>
      <w:r w:rsidRPr="00FC2A08">
        <w:t xml:space="preserve">), abdominale smerter, illeluktende/misfarget fostervann/utflod. </w:t>
      </w:r>
    </w:p>
    <w:p w:rsidR="008B3AC9" w:rsidRPr="00FC2A08" w:rsidP="008B3AC9" w14:paraId="0A33297F" w14:textId="77777777">
      <w:pPr>
        <w:numPr>
          <w:ilvl w:val="0"/>
          <w:numId w:val="8"/>
        </w:numPr>
        <w:contextualSpacing/>
        <w:rPr>
          <w:u w:val="single"/>
        </w:rPr>
      </w:pPr>
      <w:r w:rsidRPr="00FC2A08">
        <w:t xml:space="preserve">Urin </w:t>
      </w:r>
      <w:r w:rsidRPr="00FC2A08">
        <w:t>stix</w:t>
      </w:r>
      <w:r w:rsidRPr="00FC2A08">
        <w:t xml:space="preserve"> og urindyrkning på indikasjon (klinisk tegn til </w:t>
      </w:r>
      <w:r w:rsidRPr="00FC2A08">
        <w:t>pyelonefritt</w:t>
      </w:r>
      <w:r w:rsidRPr="00FC2A08">
        <w:t xml:space="preserve"> eller temp &gt;38,</w:t>
      </w:r>
      <w:r w:rsidRPr="00FC2A08">
        <w:t>5-39,0°C)</w:t>
      </w:r>
    </w:p>
    <w:p w:rsidR="008B3AC9" w:rsidRPr="00FC2A08" w:rsidP="008B3AC9" w14:paraId="0A332980" w14:textId="77777777">
      <w:pPr>
        <w:numPr>
          <w:ilvl w:val="0"/>
          <w:numId w:val="8"/>
        </w:numPr>
        <w:contextualSpacing/>
        <w:rPr>
          <w:u w:val="single"/>
        </w:rPr>
      </w:pPr>
      <w:r w:rsidRPr="00FC2A08">
        <w:rPr>
          <w:iCs/>
        </w:rPr>
        <w:t>Blodprøver (infeksjonsprøver)</w:t>
      </w:r>
      <w:r w:rsidRPr="00FC2A08">
        <w:t> har begrenset diagnostisk verdi da selve fødselsarbeidet og graviditeten gir forhøyede verdier. Leukocytose spesielt med venstreforskyvning støtter en klinisk diagnose.</w:t>
      </w:r>
    </w:p>
    <w:p w:rsidR="008B3AC9" w:rsidRPr="00FC2A08" w:rsidP="008B3AC9" w14:paraId="0A332981" w14:textId="77777777">
      <w:pPr>
        <w:numPr>
          <w:ilvl w:val="0"/>
          <w:numId w:val="8"/>
        </w:numPr>
        <w:contextualSpacing/>
        <w:rPr>
          <w:u w:val="single"/>
        </w:rPr>
      </w:pPr>
      <w:r>
        <w:t>Normale leukocyttverdier i graviditet, under fø</w:t>
      </w:r>
      <w:r>
        <w:t xml:space="preserve">dsel og post </w:t>
      </w:r>
      <w:r>
        <w:t>partum</w:t>
      </w:r>
      <w:r w:rsidRPr="00FC2A08">
        <w:t>.</w:t>
      </w:r>
    </w:p>
    <w:p w:rsidR="008B3AC9" w:rsidRPr="00FC2A08" w:rsidP="008B3AC9" w14:paraId="0A332982" w14:textId="77777777">
      <w:pPr>
        <w:numPr>
          <w:ilvl w:val="1"/>
          <w:numId w:val="8"/>
        </w:numPr>
        <w:contextualSpacing/>
        <w:rPr>
          <w:u w:val="single"/>
        </w:rPr>
      </w:pPr>
      <w:r w:rsidRPr="00FC2A08">
        <w:t>Under graviditeten                  6,1 - 14,1 109/L</w:t>
      </w:r>
    </w:p>
    <w:p w:rsidR="008B3AC9" w:rsidRPr="00FC2A08" w:rsidP="008B3AC9" w14:paraId="0A332983" w14:textId="77777777">
      <w:pPr>
        <w:numPr>
          <w:ilvl w:val="1"/>
          <w:numId w:val="8"/>
        </w:numPr>
        <w:contextualSpacing/>
        <w:rPr>
          <w:u w:val="single"/>
        </w:rPr>
      </w:pPr>
      <w:r w:rsidRPr="00FC2A08">
        <w:t>I fødsel                                       8,2 - 25,8 109/L  </w:t>
      </w:r>
    </w:p>
    <w:p w:rsidR="008B3AC9" w:rsidRPr="00FC2A08" w:rsidP="008B3AC9" w14:paraId="0A332984" w14:textId="77777777">
      <w:pPr>
        <w:numPr>
          <w:ilvl w:val="1"/>
          <w:numId w:val="8"/>
        </w:numPr>
        <w:contextualSpacing/>
        <w:rPr>
          <w:u w:val="single"/>
        </w:rPr>
      </w:pPr>
      <w:r w:rsidRPr="00FC2A08">
        <w:t>1. dag etter fødsel                   7,2 - 21,4 109/L</w:t>
      </w:r>
    </w:p>
    <w:p w:rsidR="008B3AC9" w:rsidRPr="001A2C07" w:rsidP="008B3AC9" w14:paraId="0A332985" w14:textId="77777777">
      <w:pPr>
        <w:numPr>
          <w:ilvl w:val="1"/>
          <w:numId w:val="8"/>
        </w:numPr>
        <w:contextualSpacing/>
        <w:rPr>
          <w:u w:val="single"/>
        </w:rPr>
      </w:pPr>
      <w:r w:rsidRPr="00FC2A08">
        <w:t>2. dag etter fødsel                   7,2 - 18,6 109/L</w:t>
      </w:r>
    </w:p>
    <w:p w:rsidR="008B3AC9" w:rsidRPr="001A2C07" w:rsidP="008B3AC9" w14:paraId="0A332986" w14:textId="77777777">
      <w:pPr>
        <w:pStyle w:val="ListParagraph"/>
        <w:numPr>
          <w:ilvl w:val="0"/>
          <w:numId w:val="28"/>
        </w:numPr>
      </w:pPr>
      <w:r w:rsidRPr="001A2C07">
        <w:rPr>
          <w:iCs/>
        </w:rPr>
        <w:t>Normal</w:t>
      </w:r>
      <w:r w:rsidRPr="001A2C07">
        <w:rPr>
          <w:iCs/>
        </w:rPr>
        <w:t xml:space="preserve">e CRP verdier i graviditeten, fødsel og post </w:t>
      </w:r>
      <w:r w:rsidRPr="001A2C07">
        <w:rPr>
          <w:iCs/>
        </w:rPr>
        <w:t>partum</w:t>
      </w:r>
    </w:p>
    <w:p w:rsidR="008B3AC9" w:rsidRPr="001A2C07" w:rsidP="008B3AC9" w14:paraId="0A332987" w14:textId="77777777">
      <w:pPr>
        <w:pStyle w:val="ListParagraph"/>
        <w:numPr>
          <w:ilvl w:val="1"/>
          <w:numId w:val="28"/>
        </w:numPr>
      </w:pPr>
      <w:r w:rsidRPr="001A2C07">
        <w:t>Under graviditeten                   </w:t>
      </w:r>
      <w:r>
        <w:t xml:space="preserve">1-32 mg / L </w:t>
      </w:r>
    </w:p>
    <w:p w:rsidR="008B3AC9" w:rsidRPr="001A2C07" w:rsidP="008B3AC9" w14:paraId="0A332988" w14:textId="77777777">
      <w:pPr>
        <w:pStyle w:val="ListParagraph"/>
        <w:numPr>
          <w:ilvl w:val="1"/>
          <w:numId w:val="28"/>
        </w:numPr>
      </w:pPr>
      <w:r w:rsidRPr="001A2C07">
        <w:t>I fødsel                                        1-45 mg / L</w:t>
      </w:r>
    </w:p>
    <w:p w:rsidR="008B3AC9" w:rsidRPr="001A2C07" w:rsidP="008B3AC9" w14:paraId="0A332989" w14:textId="77777777">
      <w:pPr>
        <w:pStyle w:val="ListParagraph"/>
        <w:numPr>
          <w:ilvl w:val="1"/>
          <w:numId w:val="28"/>
        </w:numPr>
      </w:pPr>
      <w:r w:rsidRPr="001A2C07">
        <w:t>1 dag etter fødsel                     4-103 mg / L</w:t>
      </w:r>
    </w:p>
    <w:p w:rsidR="008B3AC9" w:rsidRPr="001A2C07" w:rsidP="008B3AC9" w14:paraId="0A33298A" w14:textId="77777777">
      <w:pPr>
        <w:pStyle w:val="ListParagraph"/>
        <w:numPr>
          <w:ilvl w:val="1"/>
          <w:numId w:val="28"/>
        </w:numPr>
      </w:pPr>
      <w:r w:rsidRPr="001A2C07">
        <w:t xml:space="preserve">2. dag </w:t>
      </w:r>
      <w:r w:rsidRPr="001A2C07">
        <w:t>                                         5-92 mg / L</w:t>
      </w:r>
    </w:p>
    <w:p w:rsidR="008B3AC9" w:rsidRPr="00FC2A08" w:rsidP="008B3AC9" w14:paraId="0A33298B" w14:textId="77777777">
      <w:pPr>
        <w:numPr>
          <w:ilvl w:val="0"/>
          <w:numId w:val="9"/>
        </w:numPr>
        <w:contextualSpacing/>
        <w:rPr>
          <w:u w:val="single"/>
        </w:rPr>
      </w:pPr>
      <w:r w:rsidRPr="00FC2A08">
        <w:t>For å finne utgangspunktet for den enkelte pasient foreslås det å måle leukocytter og CRP første gang ved temperatur 38°C, og hvis vedvarende feber repeterer målingene hver 2-3 time. CRP kan stige opp mo</w:t>
      </w:r>
      <w:r w:rsidRPr="00FC2A08">
        <w:t>t 45 under ukomplisert fødsel, men høye verdier som stiger ved kontrollprøve støtter også mistanken om et infeksiøst fokus.</w:t>
      </w:r>
    </w:p>
    <w:p w:rsidR="008B3AC9" w:rsidRPr="00FC2A08" w:rsidP="008B3AC9" w14:paraId="0A33298C" w14:textId="77777777">
      <w:pPr>
        <w:numPr>
          <w:ilvl w:val="0"/>
          <w:numId w:val="9"/>
        </w:numPr>
        <w:contextualSpacing/>
        <w:rPr>
          <w:u w:val="single"/>
        </w:rPr>
      </w:pPr>
      <w:r w:rsidRPr="00FC2A08">
        <w:t>Leukopeni</w:t>
      </w:r>
      <w:r w:rsidRPr="00FC2A08">
        <w:t xml:space="preserve"> (mindre enn 4,0 109/L) og </w:t>
      </w:r>
      <w:r w:rsidRPr="00FC2A08">
        <w:t>trombocytopeni</w:t>
      </w:r>
      <w:r w:rsidRPr="00FC2A08">
        <w:t xml:space="preserve"> (mindre enn 100.000) kan være tegn på sepsis, se </w:t>
      </w:r>
      <w:r>
        <w:t>nedenfor.</w:t>
      </w:r>
    </w:p>
    <w:p w:rsidR="008B3AC9" w:rsidRPr="00FC2A08" w:rsidP="008B3AC9" w14:paraId="0A33298D" w14:textId="77777777">
      <w:pPr>
        <w:numPr>
          <w:ilvl w:val="0"/>
          <w:numId w:val="9"/>
        </w:numPr>
        <w:contextualSpacing/>
        <w:rPr>
          <w:u w:val="single"/>
        </w:rPr>
      </w:pPr>
      <w:r w:rsidRPr="00FC2A08">
        <w:t>Blodkultur bør tas ved</w:t>
      </w:r>
      <w:r w:rsidRPr="00FC2A08">
        <w:t xml:space="preserve"> feber over 39, frostanfall eller påvirket allmenntilstand.</w:t>
      </w:r>
    </w:p>
    <w:p w:rsidR="008B3AC9" w:rsidRPr="00FC2A08" w:rsidP="00107BF7" w14:paraId="0A33298F" w14:textId="2D0D4B8E">
      <w:pPr>
        <w:contextualSpacing/>
      </w:pPr>
    </w:p>
    <w:p w:rsidR="008B3AC9" w:rsidRPr="00FC2A08" w:rsidP="008B3AC9" w14:paraId="0A332990" w14:textId="77777777">
      <w:pPr>
        <w:rPr>
          <w:bCs/>
          <w:u w:val="single"/>
        </w:rPr>
      </w:pPr>
      <w:r w:rsidRPr="00FC2A08">
        <w:rPr>
          <w:bCs/>
          <w:u w:val="single"/>
        </w:rPr>
        <w:t>Fosterovervåkning med CTG/STAN/Skalpblodprøve</w:t>
      </w:r>
    </w:p>
    <w:p w:rsidR="008B3AC9" w:rsidRPr="00FC2A08" w:rsidP="008B3AC9" w14:paraId="0A332991" w14:textId="77777777">
      <w:pPr>
        <w:numPr>
          <w:ilvl w:val="0"/>
          <w:numId w:val="10"/>
        </w:numPr>
        <w:contextualSpacing/>
        <w:rPr>
          <w:bCs/>
        </w:rPr>
      </w:pPr>
      <w:r w:rsidRPr="00FC2A08">
        <w:rPr>
          <w:bCs/>
        </w:rPr>
        <w:t xml:space="preserve">Ingen kontraindikasjon for intern elektrode eller skalpblodprøver ved feber eller </w:t>
      </w:r>
      <w:r w:rsidRPr="00FC2A08">
        <w:rPr>
          <w:bCs/>
        </w:rPr>
        <w:t>chorioamnionitt</w:t>
      </w:r>
      <w:r w:rsidRPr="00FC2A08">
        <w:rPr>
          <w:bCs/>
        </w:rPr>
        <w:t>.</w:t>
      </w:r>
    </w:p>
    <w:p w:rsidR="008B3AC9" w:rsidRPr="00FC2A08" w:rsidP="008B3AC9" w14:paraId="0A332992" w14:textId="77777777">
      <w:pPr>
        <w:numPr>
          <w:ilvl w:val="0"/>
          <w:numId w:val="10"/>
        </w:numPr>
        <w:contextualSpacing/>
        <w:rPr>
          <w:bCs/>
        </w:rPr>
      </w:pPr>
      <w:r w:rsidRPr="00FC2A08">
        <w:rPr>
          <w:bCs/>
        </w:rPr>
        <w:t>STAN kan brukes på pasienter med feber etter vanl</w:t>
      </w:r>
      <w:r w:rsidRPr="00FC2A08">
        <w:rPr>
          <w:bCs/>
        </w:rPr>
        <w:t xml:space="preserve">ige STAN retningslinjer. Det er ikke vist forskjell i STAN indikasjon for intervensjon hos pasienter med feber versus pasienter uten feber. </w:t>
      </w:r>
    </w:p>
    <w:p w:rsidR="008B3AC9" w:rsidRPr="00FC2A08" w:rsidP="008B3AC9" w14:paraId="0A332993" w14:textId="77777777">
      <w:pPr>
        <w:numPr>
          <w:ilvl w:val="0"/>
          <w:numId w:val="10"/>
        </w:numPr>
        <w:contextualSpacing/>
        <w:rPr>
          <w:bCs/>
        </w:rPr>
      </w:pPr>
      <w:r w:rsidRPr="00FC2A08">
        <w:rPr>
          <w:bCs/>
        </w:rPr>
        <w:t xml:space="preserve">STAN er ikke testet på pasienter med </w:t>
      </w:r>
      <w:r w:rsidRPr="00FC2A08">
        <w:rPr>
          <w:bCs/>
        </w:rPr>
        <w:t>choriamnionitt</w:t>
      </w:r>
      <w:r w:rsidRPr="00FC2A08">
        <w:rPr>
          <w:bCs/>
        </w:rPr>
        <w:t xml:space="preserve">. Ved </w:t>
      </w:r>
      <w:r w:rsidRPr="00FC2A08">
        <w:rPr>
          <w:bCs/>
        </w:rPr>
        <w:t>chorioamnionitt</w:t>
      </w:r>
      <w:r w:rsidRPr="00FC2A08">
        <w:rPr>
          <w:bCs/>
        </w:rPr>
        <w:t xml:space="preserve"> bør man generelt legge størst vekt på CTG </w:t>
      </w:r>
      <w:r w:rsidRPr="00FC2A08">
        <w:rPr>
          <w:bCs/>
        </w:rPr>
        <w:t xml:space="preserve">forandringer og ikke forvente STAN </w:t>
      </w:r>
      <w:r w:rsidRPr="00FC2A08">
        <w:rPr>
          <w:bCs/>
        </w:rPr>
        <w:t>eventer</w:t>
      </w:r>
      <w:r w:rsidRPr="00FC2A08">
        <w:rPr>
          <w:bCs/>
        </w:rPr>
        <w:t xml:space="preserve">. Man kan tenke seg at meldinger uteblir siden fosteret kan ha brukt opp sine ressurser for å forsvare seg mot inflammasjon. Obs overgang til </w:t>
      </w:r>
      <w:r w:rsidRPr="00FC2A08">
        <w:rPr>
          <w:bCs/>
        </w:rPr>
        <w:t>preterminal</w:t>
      </w:r>
      <w:r w:rsidRPr="00FC2A08">
        <w:rPr>
          <w:bCs/>
        </w:rPr>
        <w:t xml:space="preserve"> CTG.</w:t>
      </w:r>
    </w:p>
    <w:p w:rsidR="008B3AC9" w:rsidRPr="00FC2A08" w:rsidP="008B3AC9" w14:paraId="0A332994" w14:textId="77777777">
      <w:pPr>
        <w:numPr>
          <w:ilvl w:val="0"/>
          <w:numId w:val="10"/>
        </w:numPr>
        <w:contextualSpacing/>
        <w:rPr>
          <w:bCs/>
        </w:rPr>
      </w:pPr>
      <w:r w:rsidRPr="00FC2A08">
        <w:rPr>
          <w:bCs/>
        </w:rPr>
        <w:t>Det er ikke testet om skalp-pH eller skalp-laktat-verdi</w:t>
      </w:r>
      <w:r w:rsidRPr="00FC2A08">
        <w:rPr>
          <w:bCs/>
        </w:rPr>
        <w:t xml:space="preserve">er varierer utover anbefalte nivåer hos pasienter med feber eller </w:t>
      </w:r>
      <w:r w:rsidRPr="00FC2A08">
        <w:rPr>
          <w:bCs/>
        </w:rPr>
        <w:t>chorioamnionitt</w:t>
      </w:r>
      <w:r w:rsidRPr="00FC2A08">
        <w:rPr>
          <w:bCs/>
        </w:rPr>
        <w:t>.</w:t>
      </w:r>
    </w:p>
    <w:p w:rsidR="008B3AC9" w:rsidRPr="00FC2A08" w:rsidP="008B3AC9" w14:paraId="0A332996" w14:textId="1041472F">
      <w:pPr>
        <w:rPr>
          <w:b/>
          <w:bCs/>
          <w:u w:val="single"/>
        </w:rPr>
      </w:pPr>
    </w:p>
    <w:p w:rsidR="008B3AC9" w:rsidRPr="00FC2A08" w:rsidP="008B3AC9" w14:paraId="0A332997" w14:textId="77777777">
      <w:pPr>
        <w:rPr>
          <w:bCs/>
          <w:u w:val="single"/>
        </w:rPr>
      </w:pPr>
      <w:r w:rsidRPr="00FC2A08">
        <w:rPr>
          <w:bCs/>
          <w:u w:val="single"/>
        </w:rPr>
        <w:t>Generell behandling av feber</w:t>
      </w:r>
    </w:p>
    <w:p w:rsidR="008B3AC9" w:rsidRPr="00FC2A08" w:rsidP="008B3AC9" w14:paraId="0A332998" w14:textId="77777777">
      <w:pPr>
        <w:numPr>
          <w:ilvl w:val="0"/>
          <w:numId w:val="11"/>
        </w:numPr>
        <w:contextualSpacing/>
      </w:pPr>
      <w:r w:rsidRPr="00FC2A08">
        <w:t>Senke romtemperatur</w:t>
      </w:r>
    </w:p>
    <w:p w:rsidR="008B3AC9" w:rsidRPr="00FC2A08" w:rsidP="008B3AC9" w14:paraId="0A332999" w14:textId="77777777">
      <w:pPr>
        <w:numPr>
          <w:ilvl w:val="0"/>
          <w:numId w:val="11"/>
        </w:numPr>
        <w:contextualSpacing/>
      </w:pPr>
      <w:r w:rsidRPr="00FC2A08">
        <w:t>Rehydrering</w:t>
      </w:r>
      <w:r w:rsidRPr="00FC2A08">
        <w:t xml:space="preserve">: Væske oralt og </w:t>
      </w:r>
      <w:r w:rsidRPr="00FC2A08">
        <w:t>i.v</w:t>
      </w:r>
      <w:r w:rsidRPr="00FC2A08">
        <w:t xml:space="preserve">. (Ringer Acetat </w:t>
      </w:r>
      <w:r w:rsidRPr="005A4ECB">
        <w:t xml:space="preserve">eller </w:t>
      </w:r>
      <w:r w:rsidRPr="005A4ECB">
        <w:t>NaCl</w:t>
      </w:r>
      <w:r>
        <w:t xml:space="preserve"> 9mg/ml</w:t>
      </w:r>
      <w:r w:rsidRPr="005A4ECB">
        <w:t>)</w:t>
      </w:r>
    </w:p>
    <w:p w:rsidR="008B3AC9" w:rsidRPr="00FC2A08" w:rsidP="008B3AC9" w14:paraId="0A33299A" w14:textId="77777777">
      <w:pPr>
        <w:numPr>
          <w:ilvl w:val="0"/>
          <w:numId w:val="11"/>
        </w:numPr>
        <w:contextualSpacing/>
      </w:pPr>
      <w:r w:rsidRPr="00FC2A08">
        <w:t xml:space="preserve">Febernedsettende: </w:t>
      </w:r>
      <w:r w:rsidRPr="00FC2A08">
        <w:t>Paracetamol</w:t>
      </w:r>
      <w:r w:rsidRPr="00FC2A08">
        <w:t xml:space="preserve"> 1 g pr os 4 ganger daglig</w:t>
      </w:r>
      <w:r w:rsidRPr="00FC2A08">
        <w:t xml:space="preserve"> /rektalt 500 mg 1-2 sup 3-4 ganger daglig. Forventet effekt på temperatur etter 20‐30 minutter. </w:t>
      </w:r>
    </w:p>
    <w:p w:rsidR="008B3AC9" w:rsidRPr="00FC2A08" w:rsidP="008B3AC9" w14:paraId="0A33299B" w14:textId="77777777">
      <w:pPr>
        <w:numPr>
          <w:ilvl w:val="0"/>
          <w:numId w:val="11"/>
        </w:numPr>
        <w:contextualSpacing/>
      </w:pPr>
      <w:r w:rsidRPr="00FC2A08">
        <w:t>Ny temperaturmåling 30-60 minutter etter tiltakene.</w:t>
      </w:r>
    </w:p>
    <w:p w:rsidR="008B3AC9" w:rsidRPr="00FC2A08" w:rsidP="008B3AC9" w14:paraId="0A33299C" w14:textId="77777777">
      <w:pPr>
        <w:numPr>
          <w:ilvl w:val="0"/>
          <w:numId w:val="11"/>
        </w:numPr>
        <w:contextualSpacing/>
      </w:pPr>
      <w:r w:rsidRPr="00FC2A08">
        <w:t>Det finnes ingen gode tester for å avgjøre om kvinner som utvikler feber under fødsel har utviklet fosterv</w:t>
      </w:r>
      <w:r w:rsidRPr="00FC2A08">
        <w:t>annsinfeksjon i tillegg, men det er en sammenheng mellom varighet av feber og uønsket utfall. Derfor foreslås det </w:t>
      </w:r>
    </w:p>
    <w:p w:rsidR="008B3AC9" w:rsidRPr="00FC2A08" w:rsidP="008B3AC9" w14:paraId="0A33299D" w14:textId="77777777">
      <w:pPr>
        <w:rPr>
          <w:u w:val="single"/>
        </w:rPr>
      </w:pPr>
    </w:p>
    <w:p w:rsidR="008B3AC9" w:rsidRPr="00FC2A08" w:rsidP="008B3AC9" w14:paraId="0A33299E" w14:textId="77777777">
      <w:r w:rsidRPr="00FC2A08">
        <w:rPr>
          <w:bCs/>
          <w:u w:val="single"/>
        </w:rPr>
        <w:t>Ved vedvarende feber tross generell behandling</w:t>
      </w:r>
      <w:r w:rsidRPr="00FC2A08">
        <w:t xml:space="preserve">, uten sikker </w:t>
      </w:r>
      <w:r w:rsidRPr="00FC2A08">
        <w:t>chorioamnionitt</w:t>
      </w:r>
      <w:r w:rsidRPr="00FC2A08">
        <w:t>.</w:t>
      </w:r>
    </w:p>
    <w:p w:rsidR="008B3AC9" w:rsidRPr="00FC2A08" w:rsidP="008B3AC9" w14:paraId="0A33299F" w14:textId="77777777">
      <w:r w:rsidRPr="00FC2A08">
        <w:t xml:space="preserve">Gi infeksjons profylakse minst en halv til en time før fødsel </w:t>
      </w:r>
      <w:r w:rsidRPr="00FC2A08">
        <w:t>med følgende antibiotika:</w:t>
      </w:r>
    </w:p>
    <w:p w:rsidR="008B3AC9" w:rsidRPr="00FC2A08" w:rsidP="008B3AC9" w14:paraId="0A3329A0" w14:textId="77777777">
      <w:pPr>
        <w:numPr>
          <w:ilvl w:val="0"/>
          <w:numId w:val="5"/>
        </w:numPr>
        <w:rPr>
          <w:lang w:val="en-US"/>
        </w:rPr>
      </w:pPr>
      <w:r w:rsidRPr="00FC2A08">
        <w:rPr>
          <w:lang w:val="en-US"/>
        </w:rPr>
        <w:t>Penicillin G 1,2 g x 6 iv.</w:t>
      </w:r>
    </w:p>
    <w:p w:rsidR="008B3AC9" w:rsidRPr="00FC2A08" w:rsidP="008B3AC9" w14:paraId="0A3329A1" w14:textId="77777777">
      <w:pPr>
        <w:numPr>
          <w:ilvl w:val="0"/>
          <w:numId w:val="5"/>
        </w:numPr>
      </w:pPr>
      <w:r w:rsidRPr="00FC2A08">
        <w:t xml:space="preserve">Ved mistanke om anaerob infeksjon brukes </w:t>
      </w:r>
      <w:r w:rsidRPr="00FC2A08">
        <w:t>Klindamycin</w:t>
      </w:r>
      <w:r w:rsidRPr="00FC2A08">
        <w:t xml:space="preserve"> (</w:t>
      </w:r>
      <w:r w:rsidRPr="00FC2A08">
        <w:t>Clindamycin</w:t>
      </w:r>
      <w:r w:rsidRPr="00FC2A08">
        <w:t>®, Dalacin®) 600 mg x 3 iv.</w:t>
      </w:r>
    </w:p>
    <w:p w:rsidR="008B3AC9" w:rsidRPr="00FC2A08" w:rsidP="008B3AC9" w14:paraId="0A3329A2" w14:textId="77777777">
      <w:pPr>
        <w:numPr>
          <w:ilvl w:val="0"/>
          <w:numId w:val="5"/>
        </w:numPr>
      </w:pPr>
      <w:r w:rsidRPr="00FC2A08">
        <w:t xml:space="preserve">Ved behov for dekning av Gram negative bakterier brukes </w:t>
      </w:r>
      <w:r w:rsidRPr="00FC2A08">
        <w:t>Cefotaxim</w:t>
      </w:r>
      <w:r w:rsidRPr="00FC2A08">
        <w:t xml:space="preserve"> (</w:t>
      </w:r>
      <w:r w:rsidRPr="00FC2A08">
        <w:t>Cefotaxim</w:t>
      </w:r>
      <w:r w:rsidRPr="00FC2A08">
        <w:t xml:space="preserve"> ACS®) 1‐2 g x 3 iv.</w:t>
      </w:r>
    </w:p>
    <w:p w:rsidR="008B3AC9" w:rsidRPr="00FC2A08" w:rsidP="008B3AC9" w14:paraId="0A3329A3" w14:textId="77777777">
      <w:pPr>
        <w:numPr>
          <w:ilvl w:val="0"/>
          <w:numId w:val="5"/>
        </w:numPr>
        <w:rPr>
          <w:u w:val="single"/>
        </w:rPr>
      </w:pPr>
      <w:r w:rsidRPr="00FC2A08">
        <w:t>Ved </w:t>
      </w:r>
      <w:r w:rsidRPr="00FC2A08">
        <w:rPr>
          <w:i/>
          <w:iCs/>
        </w:rPr>
        <w:t>penicilli</w:t>
      </w:r>
      <w:r w:rsidRPr="00FC2A08">
        <w:rPr>
          <w:i/>
          <w:iCs/>
        </w:rPr>
        <w:t>nallergi</w:t>
      </w:r>
      <w:r w:rsidRPr="00FC2A08">
        <w:t xml:space="preserve">: </w:t>
      </w:r>
      <w:r w:rsidRPr="00FC2A08">
        <w:t>Klindamycin</w:t>
      </w:r>
      <w:r w:rsidRPr="00FC2A08">
        <w:t xml:space="preserve"> (</w:t>
      </w:r>
      <w:r w:rsidRPr="00FC2A08">
        <w:t>Clindamycin</w:t>
      </w:r>
      <w:r w:rsidRPr="00FC2A08">
        <w:t>®, Dalacin®) 600 mg x 3 iv.</w:t>
      </w:r>
      <w:r w:rsidR="001F5B39">
        <w:rPr>
          <w:u w:val="single"/>
        </w:rPr>
        <w:br/>
      </w:r>
    </w:p>
    <w:p w:rsidR="008B3AC9" w:rsidRPr="00FC2A08" w:rsidP="008B3AC9" w14:paraId="0A3329A4" w14:textId="77777777">
      <w:pPr>
        <w:rPr>
          <w:bCs/>
          <w:u w:val="single"/>
        </w:rPr>
      </w:pPr>
      <w:r w:rsidRPr="00FC2A08">
        <w:rPr>
          <w:bCs/>
          <w:u w:val="single"/>
        </w:rPr>
        <w:t xml:space="preserve">Behandling av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 xml:space="preserve">  </w:t>
      </w:r>
    </w:p>
    <w:p w:rsidR="008B3AC9" w:rsidRPr="00FC2A08" w:rsidP="008B3AC9" w14:paraId="0A3329A5" w14:textId="77777777">
      <w:pPr>
        <w:numPr>
          <w:ilvl w:val="0"/>
          <w:numId w:val="6"/>
        </w:numPr>
      </w:pPr>
      <w:r>
        <w:rPr>
          <w:lang w:val="en-US"/>
        </w:rPr>
        <w:t xml:space="preserve">Penicillin G 1,2 </w:t>
      </w:r>
      <w:r w:rsidRPr="00FC2A08">
        <w:rPr>
          <w:lang w:val="en-US"/>
        </w:rPr>
        <w:t>g x 6 iv.  </w:t>
      </w:r>
      <w:r w:rsidRPr="00FC2A08">
        <w:t>+ </w:t>
      </w:r>
      <w:r w:rsidRPr="00FC2A08">
        <w:t>Gentamicin</w:t>
      </w:r>
      <w:r w:rsidRPr="00FC2A08">
        <w:t xml:space="preserve"> (</w:t>
      </w:r>
      <w:r w:rsidRPr="00FC2A08">
        <w:t>Gensumycin</w:t>
      </w:r>
      <w:r w:rsidRPr="00FC2A08">
        <w:t xml:space="preserve">®) 5 mg/kg x 1 iv (maksdose 500 mg/døgn). Ved uttalt adipositas, konferer infeksjonsmedisiner vedrørende </w:t>
      </w:r>
      <w:r w:rsidRPr="00FC2A08">
        <w:t>dosering.</w:t>
      </w:r>
    </w:p>
    <w:p w:rsidR="008B3AC9" w:rsidRPr="00FC2A08" w:rsidP="008B3AC9" w14:paraId="0A3329A6" w14:textId="77777777">
      <w:pPr>
        <w:numPr>
          <w:ilvl w:val="0"/>
          <w:numId w:val="6"/>
        </w:numPr>
      </w:pPr>
      <w:r w:rsidRPr="00FC2A08">
        <w:t>Monitorering</w:t>
      </w:r>
      <w:r w:rsidRPr="00FC2A08">
        <w:t xml:space="preserve"> av </w:t>
      </w:r>
      <w:r w:rsidRPr="00FC2A08">
        <w:t>gentamicin</w:t>
      </w:r>
      <w:r w:rsidRPr="00FC2A08">
        <w:t xml:space="preserve"> er ikke nødvendig hos ellers friske fødende ved kortvarig behandling.</w:t>
      </w:r>
    </w:p>
    <w:p w:rsidR="008B3AC9" w:rsidRPr="00FC2A08" w:rsidP="008B3AC9" w14:paraId="0A3329A7" w14:textId="77777777">
      <w:pPr>
        <w:numPr>
          <w:ilvl w:val="0"/>
          <w:numId w:val="6"/>
        </w:numPr>
        <w:rPr>
          <w:u w:val="single"/>
        </w:rPr>
      </w:pPr>
      <w:r w:rsidRPr="00FC2A08">
        <w:t xml:space="preserve">Ved mistanke om anaerob infeksjon eller hvis fødselen avsluttes med keisersnitt anbefales i tillegg </w:t>
      </w:r>
      <w:r w:rsidRPr="00FC2A08">
        <w:t>Metrondiazol</w:t>
      </w:r>
      <w:r w:rsidRPr="00FC2A08">
        <w:t xml:space="preserve"> (</w:t>
      </w:r>
      <w:r w:rsidRPr="00FC2A08">
        <w:t>Flagyl</w:t>
      </w:r>
      <w:r w:rsidRPr="00FC2A08">
        <w:t>®) 1,5 g x 1.</w:t>
      </w:r>
    </w:p>
    <w:p w:rsidR="008B3AC9" w:rsidRPr="00FC2A08" w:rsidP="008B3AC9" w14:paraId="0A3329A8" w14:textId="77777777">
      <w:pPr>
        <w:numPr>
          <w:ilvl w:val="0"/>
          <w:numId w:val="6"/>
        </w:numPr>
        <w:rPr>
          <w:u w:val="single"/>
        </w:rPr>
      </w:pPr>
      <w:r w:rsidRPr="00FC2A08">
        <w:rPr>
          <w:bCs/>
        </w:rPr>
        <w:t>Alternativ beha</w:t>
      </w:r>
      <w:r w:rsidRPr="00FC2A08">
        <w:rPr>
          <w:bCs/>
        </w:rPr>
        <w:t xml:space="preserve">ndling ved </w:t>
      </w:r>
      <w:r w:rsidRPr="00FC2A08">
        <w:rPr>
          <w:bCs/>
        </w:rPr>
        <w:t>chorioamnionitt</w:t>
      </w:r>
      <w:r w:rsidRPr="00FC2A08">
        <w:rPr>
          <w:bCs/>
        </w:rPr>
        <w:t>:</w:t>
      </w:r>
    </w:p>
    <w:p w:rsidR="008B3AC9" w:rsidRPr="00FC2A08" w:rsidP="008B3AC9" w14:paraId="0A3329A9" w14:textId="77777777">
      <w:pPr>
        <w:numPr>
          <w:ilvl w:val="1"/>
          <w:numId w:val="6"/>
        </w:numPr>
        <w:rPr>
          <w:u w:val="single"/>
          <w:lang w:val="en-US"/>
        </w:rPr>
      </w:pPr>
      <w:r w:rsidRPr="00FC2A08">
        <w:rPr>
          <w:lang w:val="en-US"/>
        </w:rPr>
        <w:t>Cefotaxim</w:t>
      </w:r>
      <w:r w:rsidRPr="00FC2A08">
        <w:rPr>
          <w:lang w:val="en-US"/>
        </w:rPr>
        <w:t xml:space="preserve"> (</w:t>
      </w:r>
      <w:r w:rsidRPr="00FC2A08">
        <w:rPr>
          <w:lang w:val="en-US"/>
        </w:rPr>
        <w:t>Cefotaxim</w:t>
      </w:r>
      <w:r w:rsidRPr="00FC2A08">
        <w:rPr>
          <w:lang w:val="en-US"/>
        </w:rPr>
        <w:t xml:space="preserve"> ACS®) 1‐2 g x 3 iv.</w:t>
      </w:r>
    </w:p>
    <w:p w:rsidR="008B3AC9" w:rsidRPr="00FC2A08" w:rsidP="008B3AC9" w14:paraId="0A3329AA" w14:textId="77777777">
      <w:pPr>
        <w:numPr>
          <w:ilvl w:val="1"/>
          <w:numId w:val="6"/>
        </w:numPr>
        <w:rPr>
          <w:u w:val="single"/>
        </w:rPr>
      </w:pPr>
      <w:r w:rsidRPr="00FC2A08">
        <w:t>Metrondiazol</w:t>
      </w:r>
      <w:r w:rsidRPr="00FC2A08">
        <w:t xml:space="preserve"> (</w:t>
      </w:r>
      <w:r w:rsidRPr="00FC2A08">
        <w:t>Flagyl</w:t>
      </w:r>
      <w:r w:rsidRPr="00FC2A08">
        <w:t>®) 1,5 g x 1 iv.</w:t>
      </w:r>
      <w:r w:rsidRPr="00FC2A08">
        <w:rPr>
          <w:u w:val="single"/>
        </w:rPr>
        <w:br/>
      </w:r>
    </w:p>
    <w:p w:rsidR="008B3AC9" w:rsidP="008B3AC9" w14:paraId="0A3329AB" w14:textId="42B4E936">
      <w:pPr>
        <w:rPr>
          <w:u w:val="single"/>
        </w:rPr>
      </w:pPr>
    </w:p>
    <w:p w:rsidR="00107BF7" w:rsidRPr="00FC2A08" w:rsidP="008B3AC9" w14:paraId="316389DF" w14:textId="77777777">
      <w:pPr>
        <w:rPr>
          <w:u w:val="single"/>
        </w:rPr>
      </w:pPr>
    </w:p>
    <w:p w:rsidR="008B3AC9" w:rsidRPr="00FC2A08" w:rsidP="008B3AC9" w14:paraId="0A3329AC" w14:textId="77777777">
      <w:pPr>
        <w:rPr>
          <w:bCs/>
          <w:u w:val="single"/>
        </w:rPr>
      </w:pPr>
      <w:r w:rsidRPr="00FC2A08">
        <w:rPr>
          <w:bCs/>
          <w:u w:val="single"/>
        </w:rPr>
        <w:t xml:space="preserve">Forløsning ved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>:</w:t>
      </w:r>
    </w:p>
    <w:p w:rsidR="008B3AC9" w:rsidRPr="00FC2A08" w:rsidP="008B3AC9" w14:paraId="0A3329AD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 xml:space="preserve">Start antibiotika behandling straks ved mistanke om </w:t>
      </w:r>
      <w:r w:rsidRPr="00FC2A08">
        <w:t>chorioamnionitt</w:t>
      </w:r>
      <w:r w:rsidRPr="00FC2A08">
        <w:t>. Antibiotikabehandling før fødsel bedrer både mo</w:t>
      </w:r>
      <w:r w:rsidRPr="00FC2A08">
        <w:t>rs og den nyfødtes utfall. </w:t>
      </w:r>
    </w:p>
    <w:p w:rsidR="008B3AC9" w:rsidRPr="00FC2A08" w:rsidP="008B3AC9" w14:paraId="0A3329AE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 xml:space="preserve">Det oppnås baktericidkonsentrasjon inn i fostret, fostervannet og membraner innen 30 -60 minutter. </w:t>
      </w:r>
    </w:p>
    <w:p w:rsidR="008B3AC9" w:rsidRPr="00FC2A08" w:rsidP="008B3AC9" w14:paraId="0A3329AF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>Planlegg snarlig forløsning, men umiddelbart forløsning med keisersnitt anbefales ikke da det ikke har vist å bedre neonatalt el</w:t>
      </w:r>
      <w:r w:rsidRPr="00FC2A08">
        <w:t xml:space="preserve">ler maternalt utfall. </w:t>
      </w:r>
    </w:p>
    <w:p w:rsidR="008B3AC9" w:rsidRPr="00FC2A08" w:rsidP="008B3AC9" w14:paraId="0A3329B0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>Lav terskel for operativ forløsning ved dårlig fødselsprogresjon, forverring av kliniske symptomer som: stigende temperatur, mistanke om sepsisutvikling eller tiltagende økning av mors eller fosterets basalfrekvens.</w:t>
      </w:r>
    </w:p>
    <w:p w:rsidR="008B3AC9" w:rsidRPr="00FC2A08" w:rsidP="008B3AC9" w14:paraId="0A3329B1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>Kontinuerlig CTG/</w:t>
      </w:r>
      <w:r w:rsidRPr="00FC2A08">
        <w:t>STAN. Oppmerksomhet mot CTG-forandringer i form av fostertachykardi med og uten endring i variabiliteten. Lav terskel for operativ forløsning ved mistanke om intrauterin hypoksi, da det er fare for raskere utvikling av fostershypoksi ved infeksjon.</w:t>
      </w:r>
    </w:p>
    <w:p w:rsidR="008B3AC9" w:rsidRPr="00FC2A08" w:rsidP="008B3AC9" w14:paraId="0A3329B2" w14:textId="77777777">
      <w:pPr>
        <w:numPr>
          <w:ilvl w:val="0"/>
          <w:numId w:val="12"/>
        </w:numPr>
        <w:contextualSpacing/>
        <w:rPr>
          <w:u w:val="single"/>
        </w:rPr>
      </w:pPr>
      <w:r w:rsidRPr="00FC2A08">
        <w:t>Klinisk</w:t>
      </w:r>
      <w:r w:rsidRPr="00FC2A08">
        <w:t xml:space="preserve"> </w:t>
      </w:r>
      <w:r w:rsidRPr="00FC2A08">
        <w:t>chorioamnionitt</w:t>
      </w:r>
      <w:r w:rsidRPr="00FC2A08">
        <w:t xml:space="preserve"> øker risiko for dysfunksjonelle kontraksjoner i fødsel (langsom framgang, økt bruk av </w:t>
      </w:r>
      <w:r w:rsidRPr="00FC2A08">
        <w:t>oksytocin</w:t>
      </w:r>
      <w:r w:rsidRPr="00FC2A08">
        <w:t xml:space="preserve">), keisersnitt og postpartum blødning. </w:t>
      </w:r>
      <w:r w:rsidRPr="00FC2A08">
        <w:br/>
      </w:r>
    </w:p>
    <w:p w:rsidR="008B3AC9" w:rsidRPr="00FC2A08" w:rsidP="008B3AC9" w14:paraId="0A3329B3" w14:textId="77777777">
      <w:pPr>
        <w:ind w:left="720"/>
        <w:contextualSpacing/>
        <w:rPr>
          <w:u w:val="single"/>
        </w:rPr>
      </w:pPr>
    </w:p>
    <w:p w:rsidR="008B3AC9" w:rsidRPr="00FC2A08" w:rsidP="008B3AC9" w14:paraId="0A3329B4" w14:textId="77777777">
      <w:pPr>
        <w:rPr>
          <w:bCs/>
          <w:u w:val="single"/>
        </w:rPr>
      </w:pPr>
      <w:r w:rsidRPr="00FC2A08">
        <w:rPr>
          <w:bCs/>
          <w:u w:val="single"/>
        </w:rPr>
        <w:t xml:space="preserve">Oppfølging etter fødsel ved feber og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>:</w:t>
      </w:r>
    </w:p>
    <w:p w:rsidR="008B3AC9" w:rsidRPr="00FC2A08" w:rsidP="008B3AC9" w14:paraId="0A3329B5" w14:textId="77777777">
      <w:pPr>
        <w:rPr>
          <w:b/>
          <w:bCs/>
        </w:rPr>
      </w:pPr>
      <w:r w:rsidRPr="00FC2A08">
        <w:rPr>
          <w:b/>
          <w:bCs/>
        </w:rPr>
        <w:t>Mor</w:t>
      </w:r>
    </w:p>
    <w:p w:rsidR="008B3AC9" w:rsidRPr="00FC2A08" w:rsidP="008B3AC9" w14:paraId="0A3329B6" w14:textId="77777777">
      <w:pPr>
        <w:numPr>
          <w:ilvl w:val="0"/>
          <w:numId w:val="7"/>
        </w:numPr>
        <w:contextualSpacing/>
        <w:rPr>
          <w:u w:val="single"/>
        </w:rPr>
      </w:pPr>
      <w:r w:rsidRPr="00FC2A08">
        <w:t>ONEWS brukes IKKE under fødsel, men brukes i</w:t>
      </w:r>
      <w:r w:rsidRPr="00FC2A08">
        <w:t xml:space="preserve"> barseltiden. Oppstart etter fødsel etter avdelingens rutiner, se</w:t>
      </w:r>
      <w:r>
        <w:t xml:space="preserve"> </w:t>
      </w:r>
      <w:hyperlink r:id="rId5" w:tooltip="XDF45513 - dok45513.docx" w:history="1">
        <w:r w:rsidRPr="00FC2A08">
          <w:rPr>
            <w:rStyle w:val="Hyperlink"/>
          </w:rPr>
          <w:fldChar w:fldCharType="begin" w:fldLock="1"/>
        </w:r>
        <w:r w:rsidRPr="00FC2A08">
          <w:rPr>
            <w:rStyle w:val="Hyperlink"/>
          </w:rPr>
          <w:instrText xml:space="preserve"> DOCPROPERTY XDT45513 \*charformat \* MERGEFORMAT </w:instrText>
        </w:r>
        <w:r w:rsidRPr="00FC2A08">
          <w:rPr>
            <w:rStyle w:val="Hyperlink"/>
          </w:rPr>
          <w:fldChar w:fldCharType="separate"/>
        </w:r>
        <w:r>
          <w:rPr>
            <w:rStyle w:val="Hyperlink"/>
          </w:rPr>
          <w:t>ONEWS, Obstetric Norwegian Early Warning Score System</w:t>
        </w:r>
        <w:r w:rsidRPr="00FC2A08">
          <w:rPr>
            <w:rStyle w:val="Hyperlink"/>
          </w:rPr>
          <w:fldChar w:fldCharType="end"/>
        </w:r>
      </w:hyperlink>
      <w:r w:rsidRPr="00FC2A08">
        <w:t>.</w:t>
      </w:r>
    </w:p>
    <w:p w:rsidR="008B3AC9" w:rsidRPr="00FC2A08" w:rsidP="008B3AC9" w14:paraId="0A3329B7" w14:textId="77777777">
      <w:pPr>
        <w:numPr>
          <w:ilvl w:val="0"/>
          <w:numId w:val="7"/>
        </w:numPr>
        <w:contextualSpacing/>
        <w:rPr>
          <w:u w:val="single"/>
        </w:rPr>
      </w:pPr>
      <w:r w:rsidRPr="00FC2A08">
        <w:t>Antibiotikabehandling avsluttes i utgangspunktet ved fødsel. Dersom mor fortsatt har feber og/eller kliniske/biokjemiske tegn til infeksjon forlenges behandlingen.</w:t>
      </w:r>
    </w:p>
    <w:p w:rsidR="008B3AC9" w:rsidRPr="00FC2A08" w:rsidP="008B3AC9" w14:paraId="0A3329B8" w14:textId="77777777">
      <w:pPr>
        <w:numPr>
          <w:ilvl w:val="0"/>
          <w:numId w:val="7"/>
        </w:numPr>
        <w:contextualSpacing/>
        <w:rPr>
          <w:u w:val="single"/>
        </w:rPr>
      </w:pPr>
      <w:r w:rsidRPr="00FC2A08">
        <w:t>Dersom mor kun har fått penicillin og forløses ved keisersnitt, bør</w:t>
      </w:r>
      <w:r w:rsidRPr="00FC2A08">
        <w:t xml:space="preserve"> hun ha vanlig antibiotika profylakse ved sectio. </w:t>
      </w:r>
    </w:p>
    <w:p w:rsidR="008B3AC9" w:rsidRPr="001F5B39" w:rsidP="001F5B39" w14:paraId="0A3329B9" w14:textId="77777777">
      <w:pPr>
        <w:numPr>
          <w:ilvl w:val="0"/>
          <w:numId w:val="7"/>
        </w:numPr>
        <w:contextualSpacing/>
        <w:rPr>
          <w:u w:val="single"/>
        </w:rPr>
      </w:pPr>
      <w:r w:rsidRPr="00FC2A08">
        <w:t xml:space="preserve">Dersom mor er behandlet for </w:t>
      </w:r>
      <w:r w:rsidRPr="00FC2A08">
        <w:t>chorioamnionitt</w:t>
      </w:r>
      <w:r w:rsidRPr="00FC2A08">
        <w:t xml:space="preserve"> og fødselen avsluttes med akutt keisersnitt, utgår standard antibiotika profylakse ved sectio.</w:t>
      </w:r>
    </w:p>
    <w:p w:rsidR="008B3AC9" w:rsidRPr="00FC2A08" w:rsidP="008B3AC9" w14:paraId="0A3329BA" w14:textId="77777777">
      <w:pPr>
        <w:ind w:left="720"/>
        <w:contextualSpacing/>
        <w:rPr>
          <w:u w:val="single"/>
        </w:rPr>
      </w:pPr>
    </w:p>
    <w:p w:rsidR="008B3AC9" w:rsidRPr="00FC2A08" w:rsidP="008B3AC9" w14:paraId="0A3329BB" w14:textId="77777777">
      <w:r w:rsidRPr="00FC2A08">
        <w:rPr>
          <w:b/>
          <w:bCs/>
        </w:rPr>
        <w:t>Nyfødte</w:t>
      </w:r>
      <w:r w:rsidRPr="00FC2A08">
        <w:t>:</w:t>
      </w:r>
      <w:r w:rsidRPr="00FC2A08">
        <w:br/>
      </w:r>
      <w:r w:rsidRPr="00FC2A08">
        <w:rPr>
          <w:iCs/>
        </w:rPr>
        <w:t xml:space="preserve">Ved </w:t>
      </w:r>
      <w:r w:rsidRPr="00FC2A08">
        <w:rPr>
          <w:iCs/>
        </w:rPr>
        <w:t>intrapartum</w:t>
      </w:r>
      <w:r w:rsidRPr="00FC2A08">
        <w:rPr>
          <w:iCs/>
        </w:rPr>
        <w:t xml:space="preserve"> feber uavhengig av infeksjon, har nyfødt</w:t>
      </w:r>
      <w:r w:rsidRPr="00FC2A08">
        <w:rPr>
          <w:iCs/>
        </w:rPr>
        <w:t>e økt risiko for</w:t>
      </w:r>
      <w:r w:rsidRPr="00FC2A08">
        <w:rPr>
          <w:i/>
          <w:iCs/>
        </w:rPr>
        <w:t xml:space="preserve"> </w:t>
      </w:r>
    </w:p>
    <w:p w:rsidR="008B3AC9" w:rsidRPr="00FC2A08" w:rsidP="008B3AC9" w14:paraId="0A3329BC" w14:textId="77777777">
      <w:pPr>
        <w:numPr>
          <w:ilvl w:val="0"/>
          <w:numId w:val="7"/>
        </w:numPr>
      </w:pPr>
      <w:r w:rsidRPr="00FC2A08">
        <w:t>Apgar &lt;7 ved 1 minutt</w:t>
      </w:r>
    </w:p>
    <w:p w:rsidR="008B3AC9" w:rsidRPr="00FC2A08" w:rsidP="008B3AC9" w14:paraId="0A3329BD" w14:textId="77777777">
      <w:pPr>
        <w:numPr>
          <w:ilvl w:val="0"/>
          <w:numId w:val="7"/>
        </w:numPr>
      </w:pPr>
      <w:r w:rsidRPr="00FC2A08">
        <w:t>Hypoglykemi</w:t>
      </w:r>
    </w:p>
    <w:p w:rsidR="008B3AC9" w:rsidRPr="00FC2A08" w:rsidP="008B3AC9" w14:paraId="0A3329BE" w14:textId="77777777">
      <w:pPr>
        <w:numPr>
          <w:ilvl w:val="0"/>
          <w:numId w:val="7"/>
        </w:numPr>
      </w:pPr>
      <w:r w:rsidRPr="00FC2A08">
        <w:t>Hypotoni</w:t>
      </w:r>
    </w:p>
    <w:p w:rsidR="008B3AC9" w:rsidRPr="00FC2A08" w:rsidP="008B3AC9" w14:paraId="0A3329BF" w14:textId="77777777">
      <w:pPr>
        <w:numPr>
          <w:ilvl w:val="0"/>
          <w:numId w:val="7"/>
        </w:numPr>
      </w:pPr>
      <w:r w:rsidRPr="00FC2A08">
        <w:t>Bag‐</w:t>
      </w:r>
      <w:r w:rsidRPr="00FC2A08">
        <w:t>resuscitering</w:t>
      </w:r>
    </w:p>
    <w:p w:rsidR="008B3AC9" w:rsidRPr="00FC2A08" w:rsidP="008B3AC9" w14:paraId="0A3329C0" w14:textId="77777777">
      <w:pPr>
        <w:numPr>
          <w:ilvl w:val="0"/>
          <w:numId w:val="7"/>
        </w:numPr>
      </w:pPr>
      <w:r w:rsidRPr="00FC2A08">
        <w:t>Behov for oksygenbehandling</w:t>
      </w:r>
    </w:p>
    <w:p w:rsidR="008B3AC9" w:rsidRPr="00FC2A08" w:rsidP="008B3AC9" w14:paraId="0A3329C1" w14:textId="77777777">
      <w:pPr>
        <w:numPr>
          <w:ilvl w:val="0"/>
          <w:numId w:val="7"/>
        </w:numPr>
      </w:pPr>
      <w:r w:rsidRPr="00FC2A08">
        <w:t>Uforklarlige kramper</w:t>
      </w:r>
    </w:p>
    <w:p w:rsidR="008B3AC9" w:rsidRPr="00FC2A08" w:rsidP="008B3AC9" w14:paraId="0A3329C2" w14:textId="77777777">
      <w:pPr>
        <w:numPr>
          <w:ilvl w:val="0"/>
          <w:numId w:val="7"/>
        </w:numPr>
      </w:pPr>
      <w:r w:rsidRPr="00FC2A08">
        <w:t>Neonatale infeksjoner</w:t>
      </w:r>
      <w:r w:rsidRPr="00FC2A08">
        <w:br/>
        <w:t> </w:t>
      </w:r>
    </w:p>
    <w:p w:rsidR="008B3AC9" w:rsidRPr="00FC2A08" w:rsidP="008B3AC9" w14:paraId="0A3329C3" w14:textId="77777777">
      <w:r w:rsidRPr="00FC2A08">
        <w:rPr>
          <w:bCs/>
        </w:rPr>
        <w:t>Observasjon av nyfødte</w:t>
      </w:r>
      <w:r w:rsidRPr="00FC2A08">
        <w:t xml:space="preserve">: </w:t>
      </w:r>
    </w:p>
    <w:p w:rsidR="008B3AC9" w:rsidRPr="00FC2A08" w:rsidP="008B3AC9" w14:paraId="0A3329C4" w14:textId="77777777">
      <w:pPr>
        <w:numPr>
          <w:ilvl w:val="0"/>
          <w:numId w:val="19"/>
        </w:numPr>
        <w:contextualSpacing/>
        <w:rPr>
          <w:b/>
          <w:bCs/>
        </w:rPr>
      </w:pPr>
      <w:r w:rsidRPr="00FC2A08">
        <w:t>Nøye observasjon for tegn på infeksjon.</w:t>
      </w:r>
    </w:p>
    <w:p w:rsidR="008B3AC9" w:rsidRPr="00FC2A08" w:rsidP="008B3AC9" w14:paraId="0A3329C5" w14:textId="77777777">
      <w:pPr>
        <w:numPr>
          <w:ilvl w:val="0"/>
          <w:numId w:val="19"/>
        </w:numPr>
        <w:contextualSpacing/>
        <w:rPr>
          <w:b/>
          <w:bCs/>
        </w:rPr>
      </w:pPr>
      <w:r w:rsidRPr="00FC2A08">
        <w:t>Temperatur måles x 3 første 2 døgn.</w:t>
      </w:r>
    </w:p>
    <w:p w:rsidR="008B3AC9" w:rsidRPr="00FC2A08" w:rsidP="008B3AC9" w14:paraId="0A3329C6" w14:textId="77777777">
      <w:pPr>
        <w:ind w:left="360"/>
        <w:rPr>
          <w:b/>
          <w:bCs/>
        </w:rPr>
      </w:pPr>
    </w:p>
    <w:p w:rsidR="008B3AC9" w:rsidRPr="00FC2A08" w:rsidP="008B3AC9" w14:paraId="0A3329C7" w14:textId="77777777">
      <w:pPr>
        <w:rPr>
          <w:bCs/>
        </w:rPr>
      </w:pPr>
      <w:r w:rsidRPr="00FC2A08">
        <w:rPr>
          <w:bCs/>
        </w:rPr>
        <w:t>Barnelege kontaktes ved følgende infeksjonstegn:</w:t>
      </w:r>
    </w:p>
    <w:p w:rsidR="008B3AC9" w:rsidRPr="00FC2A08" w:rsidP="008B3AC9" w14:paraId="0A3329C8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Ustabil/stigende temperatur</w:t>
      </w:r>
    </w:p>
    <w:p w:rsidR="008B3AC9" w:rsidRPr="00FC2A08" w:rsidP="008B3AC9" w14:paraId="0A3329C9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Slapphet</w:t>
      </w:r>
    </w:p>
    <w:p w:rsidR="008B3AC9" w:rsidRPr="00FC2A08" w:rsidP="008B3AC9" w14:paraId="0A3329CA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Dårlig sugeevne</w:t>
      </w:r>
    </w:p>
    <w:p w:rsidR="008B3AC9" w:rsidRPr="00FC2A08" w:rsidP="008B3AC9" w14:paraId="0A3329CB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Respirasjonsbesvær, økt respirasjonsfrekvens ‐ &gt;60/min</w:t>
      </w:r>
    </w:p>
    <w:p w:rsidR="008B3AC9" w:rsidRPr="00FC2A08" w:rsidP="008B3AC9" w14:paraId="0A3329CC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Puls &gt;160 slag/min</w:t>
      </w:r>
    </w:p>
    <w:p w:rsidR="008B3AC9" w:rsidRPr="00FC2A08" w:rsidP="008B3AC9" w14:paraId="0A3329CD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Irritabilitet</w:t>
      </w:r>
    </w:p>
    <w:p w:rsidR="008B3AC9" w:rsidRPr="00FC2A08" w:rsidP="008B3AC9" w14:paraId="0A3329CE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>Forandring i hudfarge</w:t>
      </w:r>
    </w:p>
    <w:p w:rsidR="008B3AC9" w:rsidRPr="00FC2A08" w:rsidP="008B3AC9" w14:paraId="0A3329CF" w14:textId="77777777">
      <w:pPr>
        <w:numPr>
          <w:ilvl w:val="0"/>
          <w:numId w:val="13"/>
        </w:numPr>
        <w:contextualSpacing/>
        <w:rPr>
          <w:u w:val="single"/>
        </w:rPr>
      </w:pPr>
      <w:r w:rsidRPr="00FC2A08">
        <w:t xml:space="preserve">Dersom det foreligger en intrauterin </w:t>
      </w:r>
      <w:r w:rsidRPr="00FC2A08">
        <w:t>infeksjon er det høyere morbiditet hos premature enn terminbarn.</w:t>
      </w:r>
    </w:p>
    <w:p w:rsidR="008B3AC9" w:rsidRPr="00FC2A08" w:rsidP="008B3AC9" w14:paraId="0A3329D0" w14:textId="77777777">
      <w:pPr>
        <w:ind w:left="720"/>
        <w:contextualSpacing/>
      </w:pPr>
    </w:p>
    <w:p w:rsidR="008B3AC9" w:rsidRPr="00FC2A08" w:rsidP="008B3AC9" w14:paraId="0A3329D1" w14:textId="77777777">
      <w:pPr>
        <w:ind w:left="720"/>
        <w:contextualSpacing/>
        <w:rPr>
          <w:u w:val="single"/>
        </w:rPr>
      </w:pPr>
    </w:p>
    <w:p w:rsidR="008B3AC9" w:rsidRPr="00FC2A08" w:rsidP="008B3AC9" w14:paraId="0A3329D2" w14:textId="77777777">
      <w:pPr>
        <w:rPr>
          <w:bCs/>
        </w:rPr>
      </w:pPr>
      <w:r w:rsidRPr="00FC2A08">
        <w:rPr>
          <w:bCs/>
          <w:u w:val="single"/>
        </w:rPr>
        <w:t>Placenta:</w:t>
      </w:r>
      <w:r w:rsidRPr="00FC2A08">
        <w:rPr>
          <w:bCs/>
        </w:rPr>
        <w:br/>
        <w:t>Placenta sendes til histologisk undersøkelse og dyrkning ved:</w:t>
      </w:r>
    </w:p>
    <w:p w:rsidR="008B3AC9" w:rsidRPr="00FC2A08" w:rsidP="008B3AC9" w14:paraId="0A3329D3" w14:textId="77777777">
      <w:pPr>
        <w:numPr>
          <w:ilvl w:val="0"/>
          <w:numId w:val="14"/>
        </w:numPr>
        <w:contextualSpacing/>
        <w:rPr>
          <w:bCs/>
        </w:rPr>
      </w:pPr>
      <w:r w:rsidRPr="00FC2A08">
        <w:rPr>
          <w:bCs/>
        </w:rPr>
        <w:t>Chorioamnionitt</w:t>
      </w:r>
    </w:p>
    <w:p w:rsidR="008B3AC9" w:rsidRPr="00FC2A08" w:rsidP="008B3AC9" w14:paraId="0A3329D4" w14:textId="77777777">
      <w:pPr>
        <w:numPr>
          <w:ilvl w:val="0"/>
          <w:numId w:val="14"/>
        </w:numPr>
        <w:contextualSpacing/>
        <w:rPr>
          <w:bCs/>
        </w:rPr>
      </w:pPr>
      <w:r w:rsidRPr="00FC2A08">
        <w:rPr>
          <w:bCs/>
        </w:rPr>
        <w:t>Mistanke om infeksjon samt barn med 5’ Apgar &lt;7</w:t>
      </w:r>
      <w:r w:rsidRPr="00FC2A08">
        <w:rPr>
          <w:bCs/>
        </w:rPr>
        <w:br/>
      </w:r>
    </w:p>
    <w:p w:rsidR="008B3AC9" w:rsidRPr="00FC2A08" w:rsidP="008B3AC9" w14:paraId="0A3329D5" w14:textId="77777777">
      <w:pPr>
        <w:rPr>
          <w:bCs/>
          <w:u w:val="single"/>
        </w:rPr>
      </w:pPr>
      <w:r w:rsidRPr="00FC2A08">
        <w:rPr>
          <w:bCs/>
          <w:u w:val="single"/>
        </w:rPr>
        <w:t>Forekomst av feber i fødsel</w:t>
      </w:r>
    </w:p>
    <w:p w:rsidR="008B3AC9" w:rsidRPr="00FC2A08" w:rsidP="008B3AC9" w14:paraId="0A3329D6" w14:textId="77777777">
      <w:pPr>
        <w:numPr>
          <w:ilvl w:val="0"/>
          <w:numId w:val="15"/>
        </w:numPr>
        <w:contextualSpacing/>
        <w:rPr>
          <w:bCs/>
        </w:rPr>
      </w:pPr>
      <w:r w:rsidRPr="00FC2A08">
        <w:rPr>
          <w:bCs/>
        </w:rPr>
        <w:t>Feber varierer i total f</w:t>
      </w:r>
      <w:r w:rsidRPr="00FC2A08">
        <w:rPr>
          <w:bCs/>
        </w:rPr>
        <w:t>ødepopulasjon fra 1,6% til 14,6%.</w:t>
      </w:r>
    </w:p>
    <w:p w:rsidR="008B3AC9" w:rsidRPr="00FC2A08" w:rsidP="008B3AC9" w14:paraId="0A3329D7" w14:textId="77777777">
      <w:pPr>
        <w:numPr>
          <w:ilvl w:val="0"/>
          <w:numId w:val="15"/>
        </w:numPr>
        <w:contextualSpacing/>
        <w:rPr>
          <w:bCs/>
        </w:rPr>
      </w:pPr>
      <w:r w:rsidRPr="00FC2A08">
        <w:rPr>
          <w:bCs/>
        </w:rPr>
        <w:t>Hvis epidural ikke brukes, har 1%- 2,4% av de fødende feber i fødsel.</w:t>
      </w:r>
    </w:p>
    <w:p w:rsidR="008B3AC9" w:rsidRPr="00FC2A08" w:rsidP="008B3AC9" w14:paraId="0A3329D8" w14:textId="77777777">
      <w:pPr>
        <w:numPr>
          <w:ilvl w:val="0"/>
          <w:numId w:val="15"/>
        </w:numPr>
        <w:contextualSpacing/>
        <w:rPr>
          <w:bCs/>
        </w:rPr>
      </w:pPr>
      <w:r>
        <w:rPr>
          <w:bCs/>
        </w:rPr>
        <w:t xml:space="preserve">Ved </w:t>
      </w:r>
      <w:r w:rsidRPr="00FC2A08">
        <w:rPr>
          <w:bCs/>
        </w:rPr>
        <w:t xml:space="preserve">epidural forekommer feber hos 7% (varighet av epidural &lt;6 timer) og 34 % (epidural &gt; 18 timer). </w:t>
      </w:r>
    </w:p>
    <w:p w:rsidR="008B3AC9" w:rsidRPr="00FC2A08" w:rsidP="008B3AC9" w14:paraId="0A3329D9" w14:textId="77777777">
      <w:pPr>
        <w:numPr>
          <w:ilvl w:val="0"/>
          <w:numId w:val="15"/>
        </w:numPr>
        <w:contextualSpacing/>
        <w:rPr>
          <w:bCs/>
        </w:rPr>
      </w:pPr>
      <w:r w:rsidRPr="00FC2A08">
        <w:rPr>
          <w:bCs/>
        </w:rPr>
        <w:t>Gjennomsnittlig tid fra epidural start ti</w:t>
      </w:r>
      <w:r w:rsidR="001F5B39">
        <w:rPr>
          <w:bCs/>
        </w:rPr>
        <w:t>l feber hos mor er 5,9 timer.  </w:t>
      </w:r>
    </w:p>
    <w:p w:rsidR="008B3AC9" w:rsidRPr="00FC2A08" w:rsidP="008B3AC9" w14:paraId="0A3329DA" w14:textId="77777777">
      <w:pPr>
        <w:ind w:left="720"/>
        <w:contextualSpacing/>
        <w:rPr>
          <w:bCs/>
        </w:rPr>
      </w:pPr>
      <w:r w:rsidRPr="00FC2A08">
        <w:rPr>
          <w:bCs/>
        </w:rPr>
        <w:t> </w:t>
      </w:r>
    </w:p>
    <w:p w:rsidR="008B3AC9" w:rsidRPr="00FC2A08" w:rsidP="008B3AC9" w14:paraId="0A3329DB" w14:textId="77777777">
      <w:pPr>
        <w:rPr>
          <w:bCs/>
          <w:u w:val="single"/>
        </w:rPr>
      </w:pPr>
      <w:r w:rsidRPr="00FC2A08">
        <w:rPr>
          <w:bCs/>
          <w:u w:val="single"/>
        </w:rPr>
        <w:t>Etiologi av feber i fødsel</w:t>
      </w:r>
    </w:p>
    <w:p w:rsidR="008B3AC9" w:rsidRPr="00FC2A08" w:rsidP="008B3AC9" w14:paraId="0A3329DC" w14:textId="77777777">
      <w:pPr>
        <w:numPr>
          <w:ilvl w:val="0"/>
          <w:numId w:val="16"/>
        </w:numPr>
        <w:contextualSpacing/>
        <w:rPr>
          <w:bCs/>
        </w:rPr>
      </w:pPr>
      <w:r w:rsidRPr="00FC2A08">
        <w:rPr>
          <w:bCs/>
        </w:rPr>
        <w:t>Ikke infeksiøse:</w:t>
      </w:r>
    </w:p>
    <w:p w:rsidR="008B3AC9" w:rsidRPr="00FC2A08" w:rsidP="008B3AC9" w14:paraId="0A3329DD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 xml:space="preserve">Epidural </w:t>
      </w:r>
    </w:p>
    <w:p w:rsidR="008B3AC9" w:rsidRPr="00FC2A08" w:rsidP="008B3AC9" w14:paraId="0A3329DE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 xml:space="preserve">Dehydrering </w:t>
      </w:r>
    </w:p>
    <w:p w:rsidR="008B3AC9" w:rsidRPr="00FC2A08" w:rsidP="008B3AC9" w14:paraId="0A3329DF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 xml:space="preserve">For varme fødestuer </w:t>
      </w:r>
    </w:p>
    <w:p w:rsidR="008B3AC9" w:rsidRPr="00FC2A08" w:rsidP="008B3AC9" w14:paraId="0A3329E0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>Varmt bad/dusj  </w:t>
      </w:r>
    </w:p>
    <w:p w:rsidR="008B3AC9" w:rsidRPr="00FC2A08" w:rsidP="008B3AC9" w14:paraId="0A3329E1" w14:textId="77777777">
      <w:pPr>
        <w:numPr>
          <w:ilvl w:val="0"/>
          <w:numId w:val="16"/>
        </w:numPr>
        <w:contextualSpacing/>
        <w:rPr>
          <w:bCs/>
        </w:rPr>
      </w:pPr>
      <w:r w:rsidRPr="00FC2A08">
        <w:rPr>
          <w:bCs/>
        </w:rPr>
        <w:t>Infeksiøse:</w:t>
      </w:r>
    </w:p>
    <w:p w:rsidR="008B3AC9" w:rsidRPr="00FC2A08" w:rsidP="008B3AC9" w14:paraId="0A3329E2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 xml:space="preserve">Klinisk </w:t>
      </w:r>
      <w:r w:rsidRPr="00FC2A08">
        <w:rPr>
          <w:bCs/>
        </w:rPr>
        <w:t>chorioamnionitt</w:t>
      </w:r>
    </w:p>
    <w:p w:rsidR="008B3AC9" w:rsidRPr="00FC2A08" w:rsidP="008B3AC9" w14:paraId="0A3329E3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 xml:space="preserve">Lokalisert eller systemisk infeksjon (Eks. UVI, </w:t>
      </w:r>
      <w:r w:rsidRPr="00FC2A08">
        <w:rPr>
          <w:bCs/>
        </w:rPr>
        <w:t>pyelonefritt</w:t>
      </w:r>
      <w:r w:rsidRPr="00FC2A08">
        <w:rPr>
          <w:bCs/>
        </w:rPr>
        <w:t xml:space="preserve">, pneumoni, appendicitt, </w:t>
      </w:r>
      <w:r w:rsidRPr="00FC2A08">
        <w:rPr>
          <w:bCs/>
        </w:rPr>
        <w:t>influensa)</w:t>
      </w:r>
    </w:p>
    <w:p w:rsidR="008B3AC9" w:rsidRPr="00FC2A08" w:rsidP="008B3AC9" w14:paraId="0A3329E4" w14:textId="77777777">
      <w:pPr>
        <w:numPr>
          <w:ilvl w:val="1"/>
          <w:numId w:val="16"/>
        </w:numPr>
        <w:contextualSpacing/>
        <w:rPr>
          <w:bCs/>
        </w:rPr>
      </w:pPr>
      <w:r w:rsidRPr="00FC2A08">
        <w:rPr>
          <w:bCs/>
        </w:rPr>
        <w:t>Sepsis</w:t>
      </w:r>
      <w:r w:rsidRPr="00FC2A08">
        <w:rPr>
          <w:bCs/>
        </w:rPr>
        <w:br/>
        <w:t> </w:t>
      </w:r>
    </w:p>
    <w:p w:rsidR="008B3AC9" w:rsidRPr="00FC2A08" w:rsidP="008B3AC9" w14:paraId="0A3329E5" w14:textId="77777777">
      <w:pPr>
        <w:rPr>
          <w:bCs/>
          <w:u w:val="single"/>
        </w:rPr>
      </w:pPr>
      <w:r w:rsidRPr="00FC2A08">
        <w:rPr>
          <w:bCs/>
          <w:u w:val="single"/>
        </w:rPr>
        <w:t xml:space="preserve">Forekomst av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 xml:space="preserve"> i fødsel:</w:t>
      </w:r>
    </w:p>
    <w:p w:rsidR="008B3AC9" w:rsidRPr="00FC2A08" w:rsidP="008B3AC9" w14:paraId="0A3329E6" w14:textId="77777777">
      <w:pPr>
        <w:numPr>
          <w:ilvl w:val="0"/>
          <w:numId w:val="17"/>
        </w:numPr>
        <w:contextualSpacing/>
        <w:rPr>
          <w:bCs/>
        </w:rPr>
      </w:pPr>
      <w:r w:rsidRPr="00FC2A08">
        <w:rPr>
          <w:bCs/>
        </w:rPr>
        <w:t xml:space="preserve">Det er viktig å skille mellom klinisk og histologisk </w:t>
      </w:r>
      <w:r w:rsidRPr="00FC2A08">
        <w:rPr>
          <w:bCs/>
        </w:rPr>
        <w:t>chorioamnionitt</w:t>
      </w:r>
      <w:r w:rsidRPr="00FC2A08">
        <w:rPr>
          <w:bCs/>
        </w:rPr>
        <w:t>.</w:t>
      </w:r>
    </w:p>
    <w:p w:rsidR="008B3AC9" w:rsidRPr="00FC2A08" w:rsidP="008B3AC9" w14:paraId="0A3329E7" w14:textId="77777777">
      <w:pPr>
        <w:numPr>
          <w:ilvl w:val="0"/>
          <w:numId w:val="17"/>
        </w:numPr>
        <w:contextualSpacing/>
        <w:rPr>
          <w:bCs/>
        </w:rPr>
      </w:pPr>
      <w:r w:rsidRPr="00FC2A08">
        <w:rPr>
          <w:bCs/>
          <w:i/>
          <w:iCs/>
        </w:rPr>
        <w:t xml:space="preserve">Klinisk </w:t>
      </w:r>
      <w:r w:rsidRPr="00FC2A08">
        <w:rPr>
          <w:bCs/>
          <w:i/>
          <w:iCs/>
        </w:rPr>
        <w:t>chorioamnionitt</w:t>
      </w:r>
      <w:r w:rsidRPr="00FC2A08">
        <w:rPr>
          <w:bCs/>
        </w:rPr>
        <w:t xml:space="preserve"> forekommer i 1-2 % av fødsler til termin og 5-10 % av </w:t>
      </w:r>
      <w:r w:rsidRPr="00FC2A08">
        <w:rPr>
          <w:bCs/>
        </w:rPr>
        <w:t>preterm</w:t>
      </w:r>
      <w:r w:rsidRPr="00FC2A08">
        <w:rPr>
          <w:bCs/>
        </w:rPr>
        <w:t xml:space="preserve"> fødsel. </w:t>
      </w:r>
    </w:p>
    <w:p w:rsidR="008B3AC9" w:rsidRPr="00FC2A08" w:rsidP="008B3AC9" w14:paraId="0A3329E8" w14:textId="77777777">
      <w:pPr>
        <w:numPr>
          <w:ilvl w:val="0"/>
          <w:numId w:val="17"/>
        </w:numPr>
        <w:contextualSpacing/>
        <w:rPr>
          <w:bCs/>
        </w:rPr>
      </w:pPr>
      <w:r w:rsidRPr="00FC2A08">
        <w:rPr>
          <w:bCs/>
          <w:i/>
          <w:iCs/>
        </w:rPr>
        <w:t xml:space="preserve">Histologisk </w:t>
      </w:r>
      <w:r w:rsidRPr="00FC2A08">
        <w:rPr>
          <w:bCs/>
          <w:i/>
          <w:iCs/>
        </w:rPr>
        <w:t>chorioamnionitt</w:t>
      </w:r>
      <w:r>
        <w:rPr>
          <w:bCs/>
        </w:rPr>
        <w:t> fore</w:t>
      </w:r>
      <w:r>
        <w:rPr>
          <w:bCs/>
        </w:rPr>
        <w:t xml:space="preserve">kommer i </w:t>
      </w:r>
      <w:r>
        <w:rPr>
          <w:bCs/>
        </w:rPr>
        <w:t xml:space="preserve">opp </w:t>
      </w:r>
      <w:r w:rsidRPr="00FC2A08">
        <w:rPr>
          <w:bCs/>
        </w:rPr>
        <w:t>til</w:t>
      </w:r>
      <w:r w:rsidRPr="00FC2A08">
        <w:rPr>
          <w:bCs/>
        </w:rPr>
        <w:t xml:space="preserve"> 20 % av fødsler til termin og mer en 50% av </w:t>
      </w:r>
      <w:r w:rsidRPr="00FC2A08">
        <w:rPr>
          <w:bCs/>
        </w:rPr>
        <w:t>preterm</w:t>
      </w:r>
      <w:r w:rsidRPr="00FC2A08">
        <w:rPr>
          <w:bCs/>
        </w:rPr>
        <w:t xml:space="preserve"> fødsel. Histologisk </w:t>
      </w:r>
      <w:r w:rsidRPr="00FC2A08">
        <w:rPr>
          <w:bCs/>
        </w:rPr>
        <w:t>chorioamnionitt</w:t>
      </w:r>
      <w:r w:rsidRPr="00FC2A08">
        <w:rPr>
          <w:bCs/>
        </w:rPr>
        <w:t xml:space="preserve"> uten kliniske tegn er</w:t>
      </w:r>
      <w:r>
        <w:rPr>
          <w:bCs/>
        </w:rPr>
        <w:t xml:space="preserve"> postpartum analyse av placenta</w:t>
      </w:r>
      <w:r w:rsidR="001F5B39">
        <w:rPr>
          <w:bCs/>
        </w:rPr>
        <w:t xml:space="preserve">, navlesnor og hinner. </w:t>
      </w:r>
    </w:p>
    <w:p w:rsidR="008B3AC9" w:rsidRPr="00FC2A08" w:rsidP="008B3AC9" w14:paraId="0A3329E9" w14:textId="77777777">
      <w:pPr>
        <w:rPr>
          <w:bCs/>
          <w:u w:val="single"/>
        </w:rPr>
      </w:pPr>
      <w:r w:rsidRPr="00FC2A08">
        <w:rPr>
          <w:bCs/>
        </w:rPr>
        <w:br/>
      </w:r>
      <w:r w:rsidRPr="00FC2A08">
        <w:rPr>
          <w:bCs/>
          <w:u w:val="single"/>
        </w:rPr>
        <w:t xml:space="preserve">Risikofaktorer for klinisk </w:t>
      </w:r>
      <w:r w:rsidRPr="00FC2A08">
        <w:rPr>
          <w:bCs/>
          <w:u w:val="single"/>
        </w:rPr>
        <w:t>chorioamnionitt</w:t>
      </w:r>
      <w:r w:rsidRPr="00FC2A08">
        <w:rPr>
          <w:bCs/>
          <w:u w:val="single"/>
        </w:rPr>
        <w:t>   </w:t>
      </w:r>
    </w:p>
    <w:p w:rsidR="008B3AC9" w:rsidRPr="00FC2A08" w:rsidP="008B3AC9" w14:paraId="0A3329EA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>Vannavgang både ved termin (</w:t>
      </w:r>
      <w:r w:rsidRPr="00FC2A08">
        <w:rPr>
          <w:bCs/>
        </w:rPr>
        <w:t xml:space="preserve">PROM) og </w:t>
      </w:r>
      <w:r w:rsidRPr="00FC2A08">
        <w:rPr>
          <w:bCs/>
        </w:rPr>
        <w:t>preterm</w:t>
      </w:r>
      <w:r w:rsidRPr="00FC2A08">
        <w:rPr>
          <w:bCs/>
        </w:rPr>
        <w:t xml:space="preserve"> (PPROM). Risikoen øker med varighet av vannavgang. </w:t>
      </w:r>
    </w:p>
    <w:p w:rsidR="008B3AC9" w:rsidRPr="00FC2A08" w:rsidP="008B3AC9" w14:paraId="0A3329EB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 xml:space="preserve">Langsom fødselsprogresjon i åpningsfase </w:t>
      </w:r>
    </w:p>
    <w:p w:rsidR="008B3AC9" w:rsidRPr="00FC2A08" w:rsidP="008B3AC9" w14:paraId="0A3329EC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>Førstegangsfødende                                                           </w:t>
      </w:r>
    </w:p>
    <w:p w:rsidR="008B3AC9" w:rsidRPr="00FC2A08" w:rsidP="008B3AC9" w14:paraId="0A3329ED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>Mange vaginalundersøkelser (&gt; =4 vag undersøkelser)           </w:t>
      </w:r>
    </w:p>
    <w:p w:rsidR="008B3AC9" w:rsidRPr="00FC2A08" w:rsidP="008B3AC9" w14:paraId="0A3329EE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>Misfa</w:t>
      </w:r>
      <w:r w:rsidRPr="00FC2A08">
        <w:rPr>
          <w:bCs/>
        </w:rPr>
        <w:t>rget fostervann                                                           </w:t>
      </w:r>
    </w:p>
    <w:p w:rsidR="008B3AC9" w:rsidRPr="00FC2A08" w:rsidP="008B3AC9" w14:paraId="0A3329EF" w14:textId="77777777">
      <w:pPr>
        <w:numPr>
          <w:ilvl w:val="0"/>
          <w:numId w:val="4"/>
        </w:numPr>
        <w:rPr>
          <w:bCs/>
        </w:rPr>
      </w:pPr>
      <w:r w:rsidRPr="00FC2A08">
        <w:rPr>
          <w:bCs/>
        </w:rPr>
        <w:t xml:space="preserve">Patogene bakterier i vaginal sekret </w:t>
      </w:r>
      <w:r w:rsidR="001F5B39">
        <w:rPr>
          <w:bCs/>
        </w:rPr>
        <w:t xml:space="preserve">(eks. GBS, bakteriell </w:t>
      </w:r>
      <w:r w:rsidR="001F5B39">
        <w:rPr>
          <w:bCs/>
        </w:rPr>
        <w:t>vaginose</w:t>
      </w:r>
      <w:r w:rsidR="001F5B39">
        <w:rPr>
          <w:bCs/>
        </w:rPr>
        <w:t>)</w:t>
      </w:r>
      <w:r w:rsidRPr="00FC2A08">
        <w:rPr>
          <w:bCs/>
        </w:rPr>
        <w:t> </w:t>
      </w:r>
      <w:r w:rsidRPr="00FC2A08">
        <w:rPr>
          <w:bCs/>
        </w:rPr>
        <w:br/>
        <w:t> </w:t>
      </w:r>
    </w:p>
    <w:p w:rsidR="008B3AC9" w:rsidRPr="00FC2A08" w:rsidP="008B3AC9" w14:paraId="0A3329F0" w14:textId="77777777">
      <w:pPr>
        <w:rPr>
          <w:bCs/>
          <w:u w:val="single"/>
        </w:rPr>
      </w:pPr>
      <w:r w:rsidRPr="00FC2A08">
        <w:rPr>
          <w:bCs/>
          <w:u w:val="single"/>
        </w:rPr>
        <w:t>Barnets senkomplikasjon</w:t>
      </w:r>
    </w:p>
    <w:p w:rsidR="008B3AC9" w:rsidRPr="00FC2A08" w:rsidP="008B3AC9" w14:paraId="0A3329F1" w14:textId="77777777">
      <w:pPr>
        <w:numPr>
          <w:ilvl w:val="0"/>
          <w:numId w:val="18"/>
        </w:numPr>
        <w:contextualSpacing/>
        <w:rPr>
          <w:u w:val="single"/>
        </w:rPr>
      </w:pPr>
      <w:r w:rsidRPr="00FC2A08">
        <w:t xml:space="preserve">Feber under fødsel er assosiert med fire ganger økt risiko for </w:t>
      </w:r>
      <w:r w:rsidRPr="00FC2A08">
        <w:t>hyposkisk</w:t>
      </w:r>
      <w:r w:rsidRPr="00FC2A08">
        <w:t xml:space="preserve"> ischemisk </w:t>
      </w:r>
      <w:r w:rsidRPr="00FC2A08">
        <w:t>enc</w:t>
      </w:r>
      <w:r w:rsidRPr="00FC2A08">
        <w:t>epalophati</w:t>
      </w:r>
      <w:r w:rsidRPr="00FC2A08">
        <w:t xml:space="preserve">. </w:t>
      </w:r>
    </w:p>
    <w:p w:rsidR="008B3AC9" w:rsidRPr="00FC2A08" w:rsidP="008B3AC9" w14:paraId="0A3329F2" w14:textId="77777777">
      <w:pPr>
        <w:numPr>
          <w:ilvl w:val="0"/>
          <w:numId w:val="18"/>
        </w:numPr>
        <w:contextualSpacing/>
        <w:rPr>
          <w:u w:val="single"/>
        </w:rPr>
      </w:pPr>
      <w:r w:rsidRPr="00FC2A08">
        <w:t xml:space="preserve">Klinisk </w:t>
      </w:r>
      <w:r w:rsidRPr="00FC2A08">
        <w:t>chorioamnionitt</w:t>
      </w:r>
      <w:r w:rsidRPr="00FC2A08">
        <w:t xml:space="preserve"> er selvstendig risiko faktor for cerebral parese. </w:t>
      </w:r>
    </w:p>
    <w:p w:rsidR="008B3AC9" w:rsidRPr="00FC2A08" w:rsidP="008B3AC9" w14:paraId="0A3329F3" w14:textId="77777777">
      <w:pPr>
        <w:numPr>
          <w:ilvl w:val="0"/>
          <w:numId w:val="18"/>
        </w:numPr>
        <w:contextualSpacing/>
        <w:rPr>
          <w:u w:val="single"/>
        </w:rPr>
      </w:pPr>
      <w:r w:rsidRPr="00FC2A08">
        <w:t>En nylig publisert studie fra Sverige som baserer seg på barn født mellom 1973 og 2014 viste at maternell infeksjon i svangerskapet kan være medvirkende for utvikling a</w:t>
      </w:r>
      <w:r w:rsidRPr="00FC2A08">
        <w:t>v autisme og depresjon i barndommen og voksenlivet.</w:t>
      </w:r>
    </w:p>
    <w:p w:rsidR="008B3AC9" w:rsidRPr="00FC2A08" w:rsidP="008B3AC9" w14:paraId="0A3329F4" w14:textId="77777777"/>
    <w:p w:rsidR="008B3AC9" w:rsidRPr="00FC2A08" w:rsidP="008B3AC9" w14:paraId="0A3329F5" w14:textId="77777777"/>
    <w:p w:rsidR="008B3AC9" w:rsidP="008B3AC9" w14:paraId="0A3329F6" w14:textId="77777777">
      <w:pPr>
        <w:rPr>
          <w:b/>
          <w:bCs/>
        </w:rPr>
      </w:pPr>
      <w:r>
        <w:rPr>
          <w:b/>
          <w:bCs/>
        </w:rPr>
        <w:br w:type="page"/>
      </w:r>
    </w:p>
    <w:p w:rsidR="008B3AC9" w:rsidP="001F5B39" w14:paraId="0A3329F7" w14:textId="77777777">
      <w:pPr>
        <w:pStyle w:val="Heading2"/>
      </w:pPr>
      <w:bookmarkStart w:id="2" w:name="_Maternell_sepsis"/>
      <w:bookmarkEnd w:id="2"/>
      <w:r w:rsidRPr="008B3AC9">
        <w:t>Maternell sepsis</w:t>
      </w:r>
    </w:p>
    <w:p w:rsidR="008B3AC9" w:rsidRPr="00852DC4" w:rsidP="008B3AC9" w14:paraId="0A3329F8" w14:textId="77777777">
      <w:pPr>
        <w:rPr>
          <w:bCs/>
          <w:u w:val="single"/>
        </w:rPr>
      </w:pPr>
      <w:r w:rsidRPr="00852DC4">
        <w:rPr>
          <w:bCs/>
          <w:u w:val="single"/>
        </w:rPr>
        <w:t>Definisjoner</w:t>
      </w:r>
    </w:p>
    <w:p w:rsidR="008B3AC9" w:rsidP="008B3AC9" w14:paraId="0A3329F9" w14:textId="77777777">
      <w:r w:rsidRPr="00445193">
        <w:t>Maternell sepsis e</w:t>
      </w:r>
      <w:r w:rsidRPr="00852DC4">
        <w:t>r en livstruende</w:t>
      </w:r>
      <w:r>
        <w:t xml:space="preserve"> tilstand med</w:t>
      </w:r>
      <w:r w:rsidRPr="00852DC4">
        <w:t xml:space="preserve"> organsvikt utløst av infeksjon i svangerskap, fødsel, barseltid </w:t>
      </w:r>
      <w:r>
        <w:t xml:space="preserve">eller ved abort (WHO). </w:t>
      </w:r>
      <w:r w:rsidRPr="00852DC4">
        <w:t xml:space="preserve">Organsvikten er forårsaket av en </w:t>
      </w:r>
      <w:r w:rsidRPr="00852DC4">
        <w:t>ubalansert immunrespons som påvirker flere av kroppens vitale organer. Det som skiller «sepsis» fra «infeksjon» er organdysfunksjon som fø</w:t>
      </w:r>
      <w:r>
        <w:t>lge av en unormal vertsrespons.</w:t>
      </w:r>
    </w:p>
    <w:p w:rsidR="008B3AC9" w:rsidRPr="00852DC4" w:rsidP="008B3AC9" w14:paraId="0A3329FA" w14:textId="77777777"/>
    <w:p w:rsidR="008B3AC9" w:rsidRPr="00852DC4" w:rsidP="008B3AC9" w14:paraId="0A3329FB" w14:textId="77777777">
      <w:r w:rsidRPr="00445193">
        <w:t>Septisk sjokk</w:t>
      </w:r>
      <w:r w:rsidRPr="00852DC4">
        <w:t xml:space="preserve"> </w:t>
      </w:r>
      <w:r>
        <w:t xml:space="preserve">er </w:t>
      </w:r>
      <w:r w:rsidRPr="00852DC4">
        <w:t xml:space="preserve">en </w:t>
      </w:r>
      <w:r w:rsidRPr="00852DC4">
        <w:t>subgruppe</w:t>
      </w:r>
      <w:r w:rsidRPr="00852DC4">
        <w:t xml:space="preserve"> av sepsispasienter som har alvorlig sirkulasjonssvikt o</w:t>
      </w:r>
      <w:r w:rsidRPr="00852DC4">
        <w:t>g avvik i cellulære responser og i metabolisme som trenger</w:t>
      </w:r>
    </w:p>
    <w:p w:rsidR="008B3AC9" w:rsidRPr="00852DC4" w:rsidP="008B3AC9" w14:paraId="0A3329FC" w14:textId="77777777">
      <w:pPr>
        <w:numPr>
          <w:ilvl w:val="0"/>
          <w:numId w:val="26"/>
        </w:numPr>
      </w:pPr>
      <w:r w:rsidRPr="00852DC4">
        <w:t>vasopressor</w:t>
      </w:r>
      <w:r w:rsidRPr="00852DC4">
        <w:t xml:space="preserve"> for å holde MAP (middelarterietrykk) ≥ 65 mm Hg, og</w:t>
      </w:r>
    </w:p>
    <w:p w:rsidR="008B3AC9" w:rsidRPr="00852DC4" w:rsidP="008B3AC9" w14:paraId="0A3329FD" w14:textId="77777777">
      <w:pPr>
        <w:numPr>
          <w:ilvl w:val="0"/>
          <w:numId w:val="26"/>
        </w:numPr>
      </w:pPr>
      <w:r w:rsidRPr="00852DC4">
        <w:t>som fortsatt har s-laktat &gt; 2 </w:t>
      </w:r>
      <w:r w:rsidRPr="00852DC4">
        <w:t>mmol</w:t>
      </w:r>
      <w:r w:rsidRPr="00852DC4">
        <w:t>/l ett</w:t>
      </w:r>
      <w:r>
        <w:t xml:space="preserve">er initial </w:t>
      </w:r>
      <w:r>
        <w:t>væskeresucitering</w:t>
      </w:r>
      <w:r>
        <w:t xml:space="preserve"> </w:t>
      </w:r>
    </w:p>
    <w:p w:rsidR="008B3AC9" w:rsidRPr="00107BF7" w:rsidP="008B3AC9" w14:paraId="0A3329FF" w14:textId="63B71D18">
      <w:r w:rsidRPr="00852DC4">
        <w:t> </w:t>
      </w:r>
      <w:r w:rsidRPr="00852DC4">
        <w:br/>
      </w:r>
      <w:r w:rsidRPr="00445193">
        <w:t> </w:t>
      </w:r>
      <w:r w:rsidRPr="001F5B39">
        <w:rPr>
          <w:bCs/>
          <w:u w:val="single"/>
        </w:rPr>
        <w:t>Når skal vi tenke sepsis?</w:t>
      </w:r>
    </w:p>
    <w:p w:rsidR="008B3AC9" w:rsidP="008B3AC9" w14:paraId="0A332A00" w14:textId="77777777">
      <w:pPr>
        <w:pStyle w:val="ListParagraph"/>
        <w:numPr>
          <w:ilvl w:val="0"/>
          <w:numId w:val="27"/>
        </w:numPr>
      </w:pPr>
      <w:r>
        <w:t>V</w:t>
      </w:r>
      <w:r w:rsidRPr="00852DC4">
        <w:t>urderer sepsis dersom høy temper</w:t>
      </w:r>
      <w:r w:rsidRPr="00852DC4">
        <w:t xml:space="preserve">atur </w:t>
      </w:r>
      <w:r>
        <w:t xml:space="preserve">(&gt; </w:t>
      </w:r>
      <w:r w:rsidRPr="00852DC4">
        <w:t>38</w:t>
      </w:r>
      <w:r w:rsidRPr="00116324">
        <w:rPr>
          <w:vertAlign w:val="superscript"/>
        </w:rPr>
        <w:t xml:space="preserve">0 </w:t>
      </w:r>
      <w:r>
        <w:t>C),</w:t>
      </w:r>
      <w:r w:rsidRPr="00852DC4">
        <w:t xml:space="preserve"> lav temperatur </w:t>
      </w:r>
      <w:r>
        <w:t>(</w:t>
      </w:r>
      <w:r w:rsidRPr="00852DC4">
        <w:t>&lt;36</w:t>
      </w:r>
      <w:r w:rsidRPr="00116324">
        <w:rPr>
          <w:vertAlign w:val="superscript"/>
        </w:rPr>
        <w:t xml:space="preserve"> 0</w:t>
      </w:r>
      <w:r w:rsidRPr="00852DC4">
        <w:t xml:space="preserve"> C</w:t>
      </w:r>
      <w:r>
        <w:t>)</w:t>
      </w:r>
      <w:r w:rsidRPr="00852DC4">
        <w:t xml:space="preserve"> og/eller </w:t>
      </w:r>
      <w:r w:rsidRPr="00116324">
        <w:rPr>
          <w:b/>
          <w:bCs/>
        </w:rPr>
        <w:t>RØDT</w:t>
      </w:r>
      <w:r w:rsidRPr="00852DC4">
        <w:t> utslag på ONEWS. </w:t>
      </w:r>
    </w:p>
    <w:p w:rsidR="008B3AC9" w:rsidP="008B3AC9" w14:paraId="0A332A01" w14:textId="77777777">
      <w:pPr>
        <w:pStyle w:val="ListParagraph"/>
        <w:numPr>
          <w:ilvl w:val="0"/>
          <w:numId w:val="27"/>
        </w:numPr>
      </w:pPr>
      <w:r>
        <w:t>F</w:t>
      </w:r>
      <w:r w:rsidRPr="00852DC4">
        <w:t>eber</w:t>
      </w:r>
      <w:r>
        <w:t xml:space="preserve"> er</w:t>
      </w:r>
      <w:r w:rsidRPr="00852DC4">
        <w:t xml:space="preserve"> ikke nødvendig for å avgjøre om sepsis er tilstede. </w:t>
      </w:r>
    </w:p>
    <w:p w:rsidR="008B3AC9" w:rsidP="008B3AC9" w14:paraId="0A332A02" w14:textId="77777777">
      <w:pPr>
        <w:pStyle w:val="ListParagraph"/>
        <w:numPr>
          <w:ilvl w:val="0"/>
          <w:numId w:val="27"/>
        </w:numPr>
      </w:pPr>
      <w:r w:rsidRPr="00852DC4">
        <w:t xml:space="preserve">Tenk også sepsis ved diffuse uklare </w:t>
      </w:r>
      <w:r>
        <w:t>smerter.</w:t>
      </w:r>
    </w:p>
    <w:p w:rsidR="008B3AC9" w:rsidP="008B3AC9" w14:paraId="0A332A03" w14:textId="77777777"/>
    <w:p w:rsidR="008B3AC9" w:rsidRPr="00524D74" w:rsidP="008B3AC9" w14:paraId="0A332A04" w14:textId="77777777">
      <w:r>
        <w:t>S</w:t>
      </w:r>
      <w:r w:rsidRPr="00445193">
        <w:t xml:space="preserve">tart handlingsplan for sepsis </w:t>
      </w:r>
      <w:r>
        <w:t>ved</w:t>
      </w:r>
      <w:r w:rsidRPr="00524D74">
        <w:t> infeksjon eller mistanke om infeksjon O</w:t>
      </w:r>
      <w:r>
        <w:t>G</w:t>
      </w:r>
      <w:r w:rsidRPr="00524D74">
        <w:t xml:space="preserve"> minst 2 følgende kriterier</w:t>
      </w:r>
      <w:r>
        <w:t>;</w:t>
      </w:r>
    </w:p>
    <w:p w:rsidR="008B3AC9" w:rsidRPr="00524D74" w:rsidP="008B3AC9" w14:paraId="0A332A05" w14:textId="77777777">
      <w:pPr>
        <w:pStyle w:val="ListParagraph"/>
        <w:numPr>
          <w:ilvl w:val="0"/>
          <w:numId w:val="21"/>
        </w:numPr>
      </w:pPr>
      <w:r w:rsidRPr="00524D74">
        <w:t>En akutt endring i bevissthetsnivå (Glasgow koma Skala &lt; 13)</w:t>
      </w:r>
    </w:p>
    <w:p w:rsidR="008B3AC9" w:rsidRPr="00524D74" w:rsidP="008B3AC9" w14:paraId="0A332A06" w14:textId="77777777">
      <w:pPr>
        <w:pStyle w:val="ListParagraph"/>
        <w:numPr>
          <w:ilvl w:val="0"/>
          <w:numId w:val="21"/>
        </w:numPr>
      </w:pPr>
      <w:r w:rsidRPr="00524D74">
        <w:t>Systolisk BT &lt; 100 mm Hg</w:t>
      </w:r>
      <w:r>
        <w:rPr>
          <w:rFonts w:cs="Calibri"/>
        </w:rPr>
        <w:t>*</w:t>
      </w:r>
      <w:r>
        <w:t xml:space="preserve">.  </w:t>
      </w:r>
    </w:p>
    <w:p w:rsidR="008B3AC9" w:rsidP="008B3AC9" w14:paraId="0A332A07" w14:textId="77777777">
      <w:pPr>
        <w:pStyle w:val="ListParagraph"/>
        <w:numPr>
          <w:ilvl w:val="0"/>
          <w:numId w:val="21"/>
        </w:numPr>
      </w:pPr>
      <w:r w:rsidRPr="00524D74">
        <w:t>Respirasjonsfrekvens ≥ 22/minutt</w:t>
      </w:r>
    </w:p>
    <w:p w:rsidR="008B3AC9" w:rsidP="008B3AC9" w14:paraId="0A332A08" w14:textId="77777777">
      <w:pPr>
        <w:pStyle w:val="ListParagraph"/>
      </w:pPr>
    </w:p>
    <w:p w:rsidR="008B3AC9" w:rsidRPr="00524D74" w:rsidP="008B3AC9" w14:paraId="0A332A09" w14:textId="77777777">
      <w:r w:rsidRPr="00524D74">
        <w:t>*</w:t>
      </w:r>
      <w:r>
        <w:t xml:space="preserve">Vurder klinikken: </w:t>
      </w:r>
      <w:r w:rsidRPr="00524D74">
        <w:t>Kvinner som har hatt lavt BT i svangerskapet kan ha systolisk BT &lt;100 under fødsel o</w:t>
      </w:r>
      <w:r w:rsidRPr="00524D74">
        <w:t>g barseltid uten at det er patologi.</w:t>
      </w:r>
      <w:r>
        <w:t xml:space="preserve"> </w:t>
      </w:r>
    </w:p>
    <w:p w:rsidR="008B3AC9" w:rsidP="00107BF7" w14:paraId="0A332A0B" w14:textId="587A1528"/>
    <w:p w:rsidR="008B3AC9" w:rsidRPr="00852DC4" w:rsidP="008B3AC9" w14:paraId="0A332A0C" w14:textId="77777777">
      <w:r w:rsidRPr="00A71D50">
        <w:rPr>
          <w:bCs/>
          <w:u w:val="single"/>
        </w:rPr>
        <w:t>S</w:t>
      </w:r>
      <w:r w:rsidRPr="00A71D50">
        <w:rPr>
          <w:bCs/>
          <w:u w:val="single"/>
        </w:rPr>
        <w:t>epsisdiagnosen</w:t>
      </w:r>
      <w:r w:rsidRPr="00852DC4">
        <w:t xml:space="preserve"> forutsetter organ dysfunksjon som konsekvens av infeksjon og settes når det er mer enn</w:t>
      </w:r>
      <w:r>
        <w:t xml:space="preserve"> 2 poeng</w:t>
      </w:r>
      <w:r w:rsidRPr="00852DC4">
        <w:t xml:space="preserve"> økning i </w:t>
      </w:r>
      <w:r w:rsidRPr="00E2508E">
        <w:rPr>
          <w:bCs/>
        </w:rPr>
        <w:t>Sequential</w:t>
      </w:r>
      <w:r w:rsidRPr="00E2508E">
        <w:rPr>
          <w:bCs/>
        </w:rPr>
        <w:t xml:space="preserve"> Organ </w:t>
      </w:r>
      <w:r w:rsidRPr="00E2508E">
        <w:rPr>
          <w:bCs/>
        </w:rPr>
        <w:t>Failure</w:t>
      </w:r>
      <w:r w:rsidRPr="00E2508E">
        <w:rPr>
          <w:bCs/>
        </w:rPr>
        <w:t xml:space="preserve"> Score</w:t>
      </w:r>
      <w:r>
        <w:t xml:space="preserve"> (SOFA skår), se </w:t>
      </w:r>
      <w:r w:rsidRPr="00E2508E">
        <w:rPr>
          <w:bCs/>
        </w:rPr>
        <w:t>Tabell 1</w:t>
      </w:r>
      <w:r w:rsidRPr="00852DC4">
        <w:t> </w:t>
      </w:r>
    </w:p>
    <w:p w:rsidR="008B3AC9" w:rsidP="008B3AC9" w14:paraId="0A332A0D" w14:textId="77777777">
      <w:r w:rsidRPr="00E2508E">
        <w:rPr>
          <w:bCs/>
        </w:rPr>
        <w:t>Sofa skår</w:t>
      </w:r>
      <w:r w:rsidRPr="00852DC4">
        <w:t xml:space="preserve"> er et skåringsverktøy for å </w:t>
      </w:r>
      <w:r w:rsidRPr="00852DC4">
        <w:t>avdekke organdysfunksjon i 6 ulike organsystemer ved bruk av</w:t>
      </w:r>
      <w:r>
        <w:t xml:space="preserve"> </w:t>
      </w:r>
      <w:r w:rsidRPr="00852DC4">
        <w:t xml:space="preserve">blodprøver og klinisk diagnostikk. </w:t>
      </w:r>
    </w:p>
    <w:p w:rsidR="008B3AC9" w:rsidRPr="00852DC4" w:rsidP="008B3AC9" w14:paraId="0A332A0E" w14:textId="77777777"/>
    <w:p w:rsidR="008B3AC9" w:rsidRPr="00852DC4" w:rsidP="008B3AC9" w14:paraId="0A332A0F" w14:textId="77777777">
      <w:r w:rsidRPr="00852DC4">
        <w:t>TABELL 1</w:t>
      </w:r>
    </w:p>
    <w:p w:rsidR="008B3AC9" w:rsidRPr="00852DC4" w:rsidP="008B3AC9" w14:paraId="0A332A10" w14:textId="77777777">
      <w:r w:rsidRPr="00852DC4">
        <w:rPr>
          <w:noProof/>
        </w:rPr>
        <w:drawing>
          <wp:inline distT="0" distB="0" distL="0" distR="0">
            <wp:extent cx="5725237" cy="3476317"/>
            <wp:effectExtent l="0" t="0" r="8890" b="0"/>
            <wp:docPr id="2" name="Bilde 2" descr="https://www.legeforeningen.no/contentassets/9e13e6995be846dfb8aa54dfb3359484/sepsis1.png?width=1080&amp;mode=max&amp;quality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www.legeforeningen.no/contentassets/9e13e6995be846dfb8aa54dfb3359484/sepsis1.png?width=1080&amp;mode=max&amp;quality=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41" cy="34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AC9" w:rsidRPr="00852DC4" w:rsidP="008B3AC9" w14:paraId="0A332A11" w14:textId="77777777">
      <w:r w:rsidRPr="00852DC4">
        <w:t xml:space="preserve">Forkortelser: PAO2: arterielt partialtrykk surstoff, FiO2 fraksjon inspirert surstoff, MAP: middelarterietrykk, DA dopamin, DB </w:t>
      </w:r>
      <w:r w:rsidRPr="00852DC4">
        <w:t>dobutamin</w:t>
      </w:r>
      <w:r w:rsidRPr="00852DC4">
        <w:t xml:space="preserve">, A </w:t>
      </w:r>
      <w:r w:rsidRPr="00852DC4">
        <w:t xml:space="preserve">adrenalin, NA noradrenalin. For alle </w:t>
      </w:r>
      <w:r w:rsidRPr="00852DC4">
        <w:t>katekolaminer</w:t>
      </w:r>
      <w:r w:rsidRPr="00852DC4">
        <w:t xml:space="preserve"> angis dosering i µg/kg/minutt i ≥60min. For DB enhver dose. </w:t>
      </w:r>
      <w:r w:rsidRPr="00852DC4">
        <w:t>aMed</w:t>
      </w:r>
      <w:r w:rsidRPr="00852DC4">
        <w:t xml:space="preserve"> ventilasjonsstøtte</w:t>
      </w:r>
    </w:p>
    <w:p w:rsidR="008B3AC9" w:rsidRPr="00A71D50" w:rsidP="008B3AC9" w14:paraId="0A332A12" w14:textId="77777777">
      <w:r w:rsidRPr="00A71D50">
        <w:rPr>
          <w:bCs/>
        </w:rPr>
        <w:t>HUSK: klinisk vurdering overstyrer alle skåringssystemer.</w:t>
      </w:r>
    </w:p>
    <w:p w:rsidR="008B3AC9" w:rsidRPr="00852DC4" w:rsidP="008B3AC9" w14:paraId="0A332A13" w14:textId="77777777"/>
    <w:p w:rsidR="008B3AC9" w:rsidRPr="00852DC4" w:rsidP="008B3AC9" w14:paraId="0A332A14" w14:textId="77777777">
      <w:r w:rsidRPr="00852DC4">
        <w:t> </w:t>
      </w:r>
    </w:p>
    <w:p w:rsidR="008B3AC9" w:rsidRPr="001F5B39" w:rsidP="008B3AC9" w14:paraId="0A332A15" w14:textId="77777777">
      <w:pPr>
        <w:rPr>
          <w:bCs/>
          <w:u w:val="single"/>
        </w:rPr>
      </w:pPr>
      <w:r w:rsidRPr="001F5B39">
        <w:rPr>
          <w:bCs/>
          <w:u w:val="single"/>
        </w:rPr>
        <w:t>HVORDAN HÅNDTERE MATERNELL SEPSIS?</w:t>
      </w:r>
    </w:p>
    <w:p w:rsidR="008B3AC9" w:rsidRPr="00852DC4" w:rsidP="008B3AC9" w14:paraId="0A332A16" w14:textId="77777777">
      <w:pPr>
        <w:rPr>
          <w:b/>
          <w:bCs/>
        </w:rPr>
      </w:pPr>
      <w:r w:rsidRPr="00852DC4">
        <w:rPr>
          <w:b/>
          <w:bCs/>
        </w:rPr>
        <w:t>Tiltak 1. Tenk sepsis! St</w:t>
      </w:r>
      <w:r w:rsidRPr="00852DC4">
        <w:rPr>
          <w:b/>
          <w:bCs/>
        </w:rPr>
        <w:t>ill diagnosen:</w:t>
      </w:r>
    </w:p>
    <w:p w:rsidR="008B3AC9" w:rsidRPr="00CD5C31" w:rsidP="008B3AC9" w14:paraId="0A332A17" w14:textId="77777777">
      <w:pPr>
        <w:pStyle w:val="ListParagraph"/>
        <w:numPr>
          <w:ilvl w:val="0"/>
          <w:numId w:val="29"/>
        </w:numPr>
      </w:pPr>
      <w:r w:rsidRPr="00CD5C31">
        <w:t>Bruk ONEWS for skåring, observasjon og respons, se ONEWS</w:t>
      </w:r>
    </w:p>
    <w:p w:rsidR="008B3AC9" w:rsidRPr="00CD5C31" w:rsidP="008B3AC9" w14:paraId="0A332A18" w14:textId="77777777">
      <w:pPr>
        <w:pStyle w:val="ListParagraph"/>
        <w:numPr>
          <w:ilvl w:val="0"/>
          <w:numId w:val="29"/>
        </w:numPr>
      </w:pPr>
      <w:r w:rsidRPr="00CD5C31">
        <w:t>Raskt legetilsyn ved mistanke om sepsis (ut fra ONEWS responsskjema)</w:t>
      </w:r>
    </w:p>
    <w:p w:rsidR="008B3AC9" w:rsidRPr="00852DC4" w:rsidP="008B3AC9" w14:paraId="0A332A19" w14:textId="77777777">
      <w:pPr>
        <w:pStyle w:val="ListParagraph"/>
        <w:numPr>
          <w:ilvl w:val="0"/>
          <w:numId w:val="29"/>
        </w:numPr>
      </w:pPr>
      <w:r>
        <w:t>V</w:t>
      </w:r>
      <w:r w:rsidRPr="00852DC4">
        <w:t xml:space="preserve">urderer sepsis dersom høy temperatur </w:t>
      </w:r>
      <w:r>
        <w:t>(≥38</w:t>
      </w:r>
      <w:r w:rsidRPr="00CD5C31">
        <w:rPr>
          <w:vertAlign w:val="superscript"/>
        </w:rPr>
        <w:t xml:space="preserve">0 </w:t>
      </w:r>
      <w:r w:rsidRPr="00852DC4">
        <w:t>C</w:t>
      </w:r>
      <w:r>
        <w:t>), l</w:t>
      </w:r>
      <w:r w:rsidRPr="00852DC4">
        <w:t xml:space="preserve">av temperatur </w:t>
      </w:r>
      <w:r>
        <w:t>(</w:t>
      </w:r>
      <w:r w:rsidRPr="00852DC4">
        <w:t>&lt;36</w:t>
      </w:r>
      <w:r w:rsidRPr="00CD5C31">
        <w:rPr>
          <w:vertAlign w:val="superscript"/>
        </w:rPr>
        <w:t>0</w:t>
      </w:r>
      <w:r w:rsidRPr="00852DC4">
        <w:t xml:space="preserve"> C</w:t>
      </w:r>
      <w:r>
        <w:t>) eller/og RØDT utslag på ONEWS.</w:t>
      </w:r>
      <w:r w:rsidRPr="00852DC4">
        <w:t xml:space="preserve"> </w:t>
      </w:r>
      <w:r>
        <w:t>F</w:t>
      </w:r>
      <w:r w:rsidRPr="00852DC4">
        <w:t>eber ikke e</w:t>
      </w:r>
      <w:r w:rsidRPr="00852DC4">
        <w:t>r nødvendig for å avgjøre om sepsis er tilstede. Tenk også sepsis ved diffuse uklare smerter.</w:t>
      </w:r>
    </w:p>
    <w:p w:rsidR="008B3AC9" w:rsidRPr="00852DC4" w:rsidP="008B3AC9" w14:paraId="0A332A1A" w14:textId="77777777">
      <w:pPr>
        <w:pStyle w:val="ListParagraph"/>
        <w:numPr>
          <w:ilvl w:val="0"/>
          <w:numId w:val="29"/>
        </w:numPr>
      </w:pPr>
      <w:r w:rsidRPr="00852DC4">
        <w:t xml:space="preserve">Unge og i utgangspunktet friske kvinner kompenserer lenge og det </w:t>
      </w:r>
      <w:r>
        <w:t>vanskelig</w:t>
      </w:r>
      <w:r w:rsidRPr="00852DC4">
        <w:t>gjør å stille diagnosen sepsis. Ved en klinisk påvirket pasient med temperatur &lt;36,0 C b</w:t>
      </w:r>
      <w:r w:rsidRPr="00852DC4">
        <w:t xml:space="preserve">ør en tenke kald sepsis. Kald sepsis har dårligere prognose og kan lett </w:t>
      </w:r>
      <w:r w:rsidRPr="00852DC4">
        <w:t>feildiagnostiseres</w:t>
      </w:r>
      <w:r w:rsidRPr="00852DC4">
        <w:t>.</w:t>
      </w:r>
    </w:p>
    <w:p w:rsidR="008B3AC9" w:rsidRPr="00852DC4" w:rsidP="008B3AC9" w14:paraId="0A332A1B" w14:textId="77777777">
      <w:r w:rsidRPr="00852DC4">
        <w:t> </w:t>
      </w:r>
    </w:p>
    <w:p w:rsidR="008B3AC9" w:rsidRPr="00852DC4" w:rsidP="008B3AC9" w14:paraId="0A332A1C" w14:textId="77777777">
      <w:pPr>
        <w:rPr>
          <w:b/>
          <w:bCs/>
        </w:rPr>
      </w:pPr>
      <w:r w:rsidRPr="00852DC4">
        <w:rPr>
          <w:b/>
          <w:bCs/>
        </w:rPr>
        <w:t>Tiltak 2. Stabiliser pasienten og ta prøver raskt:</w:t>
      </w:r>
    </w:p>
    <w:p w:rsidR="008B3AC9" w:rsidP="008B3AC9" w14:paraId="0A332A1D" w14:textId="77777777">
      <w:pPr>
        <w:pStyle w:val="ListParagraph"/>
        <w:numPr>
          <w:ilvl w:val="0"/>
          <w:numId w:val="30"/>
        </w:numPr>
      </w:pPr>
      <w:r>
        <w:t>Tilkall anestesilege.</w:t>
      </w:r>
      <w:r w:rsidRPr="00CD5C31">
        <w:t xml:space="preserve"> </w:t>
      </w:r>
      <w:r w:rsidRPr="00CD5C31">
        <w:rPr>
          <w:bCs/>
        </w:rPr>
        <w:t>Vurder rask overflytting til overvåkningsavdeling.</w:t>
      </w:r>
    </w:p>
    <w:p w:rsidR="008B3AC9" w:rsidP="008B3AC9" w14:paraId="0A332A1E" w14:textId="77777777">
      <w:pPr>
        <w:pStyle w:val="ListParagraph"/>
        <w:numPr>
          <w:ilvl w:val="0"/>
          <w:numId w:val="30"/>
        </w:numPr>
      </w:pPr>
      <w:r>
        <w:t>E</w:t>
      </w:r>
      <w:r w:rsidRPr="00852DC4">
        <w:t xml:space="preserve">tabler 2 perifere </w:t>
      </w:r>
      <w:r w:rsidRPr="00852DC4">
        <w:t>venefloner</w:t>
      </w:r>
      <w:r w:rsidRPr="00852DC4">
        <w:t>. Start v</w:t>
      </w:r>
      <w:r w:rsidRPr="00852DC4">
        <w:t xml:space="preserve">æskebehandling med iv Ringer-acetat. </w:t>
      </w:r>
    </w:p>
    <w:p w:rsidR="008B3AC9" w:rsidP="008B3AC9" w14:paraId="0A332A1F" w14:textId="77777777">
      <w:pPr>
        <w:pStyle w:val="ListParagraph"/>
        <w:numPr>
          <w:ilvl w:val="0"/>
          <w:numId w:val="30"/>
        </w:numPr>
      </w:pPr>
      <w:r w:rsidRPr="00852DC4">
        <w:t xml:space="preserve">Gi O2 på maske. </w:t>
      </w:r>
    </w:p>
    <w:p w:rsidR="008B3AC9" w:rsidRPr="00852DC4" w:rsidP="001F5B39" w14:paraId="0A332A20" w14:textId="77777777">
      <w:pPr>
        <w:ind w:firstLine="360"/>
      </w:pPr>
      <w:r w:rsidRPr="001F1E78">
        <w:t>Blodprøver tas, men prøvetakingen</w:t>
      </w:r>
      <w:r w:rsidRPr="00852DC4">
        <w:t xml:space="preserve"> MÅ IKKE forsinke oppstart av intravenøs behandling</w:t>
      </w:r>
    </w:p>
    <w:p w:rsidR="008B3AC9" w:rsidRPr="00852DC4" w:rsidP="008B3AC9" w14:paraId="0A332A21" w14:textId="77777777">
      <w:pPr>
        <w:numPr>
          <w:ilvl w:val="0"/>
          <w:numId w:val="22"/>
        </w:numPr>
      </w:pPr>
      <w:r w:rsidRPr="001F1E78">
        <w:rPr>
          <w:bCs/>
          <w:u w:val="single"/>
        </w:rPr>
        <w:t>Blodkultur</w:t>
      </w:r>
      <w:r w:rsidRPr="001F1E78">
        <w:rPr>
          <w:u w:val="single"/>
        </w:rPr>
        <w:t> </w:t>
      </w:r>
      <w:r w:rsidRPr="001F1E78">
        <w:t>2 sett</w:t>
      </w:r>
    </w:p>
    <w:p w:rsidR="008B3AC9" w:rsidRPr="00852DC4" w:rsidP="008B3AC9" w14:paraId="0A332A22" w14:textId="77777777">
      <w:pPr>
        <w:numPr>
          <w:ilvl w:val="0"/>
          <w:numId w:val="22"/>
        </w:numPr>
      </w:pPr>
      <w:r w:rsidRPr="001F1E78">
        <w:rPr>
          <w:bCs/>
          <w:u w:val="single"/>
        </w:rPr>
        <w:t>Arteriell blodgass med laktat</w:t>
      </w:r>
      <w:r w:rsidRPr="00852DC4">
        <w:t xml:space="preserve">. Forhøyet blodgass laktat &gt; 4 </w:t>
      </w:r>
      <w:r w:rsidRPr="00852DC4">
        <w:t>mmol</w:t>
      </w:r>
      <w:r w:rsidRPr="00852DC4">
        <w:t xml:space="preserve">/L er sterk indikator for </w:t>
      </w:r>
      <w:r w:rsidRPr="00852DC4">
        <w:t>multiorgan</w:t>
      </w:r>
      <w:r w:rsidRPr="00852DC4">
        <w:t> svikt</w:t>
      </w:r>
      <w:r>
        <w:t>.</w:t>
      </w:r>
    </w:p>
    <w:p w:rsidR="008B3AC9" w:rsidRPr="00852DC4" w:rsidP="008B3AC9" w14:paraId="0A332A23" w14:textId="77777777">
      <w:pPr>
        <w:pStyle w:val="ListParagraph"/>
        <w:numPr>
          <w:ilvl w:val="0"/>
          <w:numId w:val="22"/>
        </w:numPr>
      </w:pPr>
      <w:r w:rsidRPr="001F1E78">
        <w:rPr>
          <w:bCs/>
          <w:u w:val="single"/>
        </w:rPr>
        <w:t>Venøs blodprøve</w:t>
      </w:r>
      <w:r w:rsidRPr="001F1E78">
        <w:rPr>
          <w:u w:val="single"/>
        </w:rPr>
        <w:t xml:space="preserve">: </w:t>
      </w:r>
      <w:r w:rsidRPr="001F1E78">
        <w:t>CRP</w:t>
      </w:r>
      <w:r w:rsidRPr="00852DC4">
        <w:t xml:space="preserve">, Hvite med </w:t>
      </w:r>
      <w:r w:rsidRPr="00852DC4">
        <w:t>diff.telling</w:t>
      </w:r>
      <w:r w:rsidRPr="00852DC4">
        <w:t xml:space="preserve">,  </w:t>
      </w:r>
      <w:r w:rsidRPr="00852DC4">
        <w:t>Hgb</w:t>
      </w:r>
      <w:r w:rsidRPr="00852DC4">
        <w:t>, EVF, Trombocytter, </w:t>
      </w:r>
      <w:r w:rsidRPr="00CD5C31">
        <w:t>Koagulasjonsprøver/DIC:</w:t>
      </w:r>
      <w:r w:rsidRPr="00852DC4">
        <w:t> (</w:t>
      </w:r>
      <w:r w:rsidRPr="00852DC4">
        <w:t>Trc</w:t>
      </w:r>
      <w:r w:rsidRPr="00852DC4">
        <w:t xml:space="preserve">, INR; APTT, fibrinogen, D- dimer ,antitrombin), Na, K, Cl, </w:t>
      </w:r>
      <w:r w:rsidRPr="00852DC4">
        <w:t>Ca</w:t>
      </w:r>
      <w:r w:rsidRPr="00852DC4">
        <w:t xml:space="preserve">, ALAT, LD, CK, </w:t>
      </w:r>
      <w:r w:rsidRPr="00852DC4">
        <w:t>bilirubin</w:t>
      </w:r>
      <w:r w:rsidRPr="00852DC4">
        <w:t xml:space="preserve">, </w:t>
      </w:r>
      <w:r w:rsidRPr="00852DC4">
        <w:t>kreatinin</w:t>
      </w:r>
      <w:r w:rsidRPr="00852DC4">
        <w:t xml:space="preserve"> , glukose , albumin. </w:t>
      </w:r>
      <w:r w:rsidRPr="00852DC4">
        <w:t>Procalcitonin</w:t>
      </w:r>
      <w:r w:rsidRPr="00852DC4">
        <w:t xml:space="preserve"> – vur</w:t>
      </w:r>
      <w:r w:rsidRPr="00852DC4">
        <w:t>deres ved alvorlige infeksjoner med usikker årsak.</w:t>
      </w:r>
    </w:p>
    <w:p w:rsidR="008B3AC9" w:rsidP="008B3AC9" w14:paraId="0A332A24" w14:textId="77777777">
      <w:pPr>
        <w:pStyle w:val="ListParagraph"/>
        <w:numPr>
          <w:ilvl w:val="0"/>
          <w:numId w:val="22"/>
        </w:numPr>
      </w:pPr>
      <w:r w:rsidRPr="001F1E78">
        <w:rPr>
          <w:u w:val="single"/>
        </w:rPr>
        <w:t>Bakteriologiske dyrkningsprøver fra</w:t>
      </w:r>
      <w:r w:rsidRPr="00852DC4">
        <w:t xml:space="preserve"> operasjonssår, vagina, </w:t>
      </w:r>
      <w:r w:rsidRPr="00852DC4">
        <w:t>cervix</w:t>
      </w:r>
      <w:r w:rsidRPr="00852DC4">
        <w:t xml:space="preserve">, hematom, urin, mamma, avhengig av symptomer og sannsynlig utgangspunkt. </w:t>
      </w:r>
      <w:r>
        <w:t>P</w:t>
      </w:r>
      <w:r w:rsidRPr="00852DC4">
        <w:t xml:space="preserve">røvetakingen MÅ IKKE forsinke oppstart av intravenøs antibiotika </w:t>
      </w:r>
      <w:r w:rsidRPr="00852DC4">
        <w:t>behandling.</w:t>
      </w:r>
    </w:p>
    <w:p w:rsidR="008B3AC9" w:rsidP="008B3AC9" w14:paraId="0A332A25" w14:textId="77777777">
      <w:pPr>
        <w:numPr>
          <w:ilvl w:val="0"/>
          <w:numId w:val="22"/>
        </w:numPr>
      </w:pPr>
      <w:r w:rsidRPr="001F1E78">
        <w:t xml:space="preserve">Det er store individuelle variasjoner av leukocyttverdier og CRP i graviditeten og særlig under og etter en normal fødsel, se avsnitt «feber under fødsel mistanke om </w:t>
      </w:r>
      <w:r w:rsidRPr="001F1E78">
        <w:t>chorioamnionitt</w:t>
      </w:r>
      <w:r w:rsidRPr="001F1E78">
        <w:t>»</w:t>
      </w:r>
    </w:p>
    <w:p w:rsidR="008B3AC9" w:rsidRPr="00852DC4" w:rsidP="008B3AC9" w14:paraId="0A332A26" w14:textId="77777777"/>
    <w:p w:rsidR="008B3AC9" w:rsidRPr="00852DC4" w:rsidP="008B3AC9" w14:paraId="0A332A27" w14:textId="4F7B94F1">
      <w:pPr>
        <w:rPr>
          <w:b/>
          <w:bCs/>
        </w:rPr>
      </w:pPr>
      <w:r w:rsidRPr="00852DC4">
        <w:rPr>
          <w:b/>
          <w:bCs/>
        </w:rPr>
        <w:t>T</w:t>
      </w:r>
      <w:r>
        <w:rPr>
          <w:b/>
          <w:bCs/>
        </w:rPr>
        <w:t>ILTAK</w:t>
      </w:r>
      <w:r w:rsidRPr="00852DC4">
        <w:rPr>
          <w:b/>
          <w:bCs/>
        </w:rPr>
        <w:t xml:space="preserve"> 3. G</w:t>
      </w:r>
      <w:r>
        <w:rPr>
          <w:b/>
          <w:bCs/>
        </w:rPr>
        <w:t>i</w:t>
      </w:r>
      <w:r w:rsidRPr="00852DC4">
        <w:rPr>
          <w:b/>
          <w:bCs/>
        </w:rPr>
        <w:t xml:space="preserve"> bredspektret antibiotika innen en time («</w:t>
      </w:r>
      <w:r w:rsidRPr="00852DC4">
        <w:rPr>
          <w:b/>
          <w:bCs/>
        </w:rPr>
        <w:t>the</w:t>
      </w:r>
      <w:r w:rsidRPr="00852DC4">
        <w:rPr>
          <w:b/>
          <w:bCs/>
        </w:rPr>
        <w:t xml:space="preserve"> </w:t>
      </w:r>
      <w:r w:rsidRPr="00852DC4">
        <w:rPr>
          <w:b/>
          <w:bCs/>
        </w:rPr>
        <w:t>go</w:t>
      </w:r>
      <w:r w:rsidRPr="00852DC4">
        <w:rPr>
          <w:b/>
          <w:bCs/>
        </w:rPr>
        <w:t>lden</w:t>
      </w:r>
      <w:r w:rsidRPr="00852DC4">
        <w:rPr>
          <w:b/>
          <w:bCs/>
        </w:rPr>
        <w:t xml:space="preserve"> </w:t>
      </w:r>
      <w:r w:rsidRPr="00852DC4">
        <w:rPr>
          <w:b/>
          <w:bCs/>
        </w:rPr>
        <w:t>hour</w:t>
      </w:r>
      <w:r w:rsidRPr="00852DC4">
        <w:rPr>
          <w:b/>
          <w:bCs/>
        </w:rPr>
        <w:t>”)</w:t>
      </w:r>
    </w:p>
    <w:p w:rsidR="008B3AC9" w:rsidRPr="00852DC4" w:rsidP="008B3AC9" w14:paraId="0A332A28" w14:textId="77777777">
      <w:pPr>
        <w:pStyle w:val="ListParagraph"/>
        <w:numPr>
          <w:ilvl w:val="0"/>
          <w:numId w:val="31"/>
        </w:numPr>
      </w:pPr>
      <w:r w:rsidRPr="00852DC4">
        <w:t xml:space="preserve">Sepsis er en livstruende tilstand og rask diagnostikk og behandling er helt avgjørende for å redusere dødelighet. Tid til oppstart av antibiotika er assosiert med overlevelse. </w:t>
      </w:r>
    </w:p>
    <w:p w:rsidR="008B3AC9" w:rsidRPr="00852DC4" w:rsidP="008B3AC9" w14:paraId="0A332A29" w14:textId="77777777">
      <w:pPr>
        <w:pStyle w:val="ListParagraph"/>
        <w:numPr>
          <w:ilvl w:val="0"/>
          <w:numId w:val="31"/>
        </w:numPr>
      </w:pPr>
      <w:r w:rsidRPr="001F1E78">
        <w:rPr>
          <w:u w:val="single"/>
        </w:rPr>
        <w:t>Standard antibiotika</w:t>
      </w:r>
      <w:r w:rsidRPr="00852DC4">
        <w:t> regime ved maternell sepsis</w:t>
      </w:r>
    </w:p>
    <w:p w:rsidR="008B3AC9" w:rsidP="008B3AC9" w14:paraId="0A332A2A" w14:textId="77777777">
      <w:pPr>
        <w:pStyle w:val="ListParagraph"/>
        <w:numPr>
          <w:ilvl w:val="1"/>
          <w:numId w:val="31"/>
        </w:numPr>
      </w:pPr>
      <w:r w:rsidRPr="00852DC4">
        <w:t>Benzylpencillin</w:t>
      </w:r>
      <w:r w:rsidRPr="00852DC4">
        <w:t xml:space="preserve"> iv</w:t>
      </w:r>
      <w:r w:rsidRPr="00852DC4">
        <w:t xml:space="preserve"> 3 g x 4 i 10-14 dager</w:t>
      </w:r>
      <w:r>
        <w:t xml:space="preserve"> +</w:t>
      </w:r>
    </w:p>
    <w:p w:rsidR="008B3AC9" w:rsidP="008B3AC9" w14:paraId="0A332A2B" w14:textId="77777777">
      <w:pPr>
        <w:pStyle w:val="ListParagraph"/>
        <w:numPr>
          <w:ilvl w:val="1"/>
          <w:numId w:val="31"/>
        </w:numPr>
      </w:pPr>
      <w:r w:rsidRPr="00852DC4">
        <w:t>Klindamycin</w:t>
      </w:r>
      <w:r w:rsidRPr="00852DC4">
        <w:t xml:space="preserve"> iv 600 mg x 3-4 i 10-14 dager</w:t>
      </w:r>
      <w:r>
        <w:t xml:space="preserve"> +</w:t>
      </w:r>
    </w:p>
    <w:p w:rsidR="008B3AC9" w:rsidRPr="00852DC4" w:rsidP="008B3AC9" w14:paraId="0A332A2C" w14:textId="77777777">
      <w:pPr>
        <w:pStyle w:val="ListParagraph"/>
        <w:numPr>
          <w:ilvl w:val="1"/>
          <w:numId w:val="31"/>
        </w:numPr>
      </w:pPr>
      <w:r w:rsidRPr="00852DC4">
        <w:t xml:space="preserve">Eventuelt </w:t>
      </w:r>
      <w:r w:rsidRPr="00852DC4">
        <w:t>gentamicin</w:t>
      </w:r>
      <w:r w:rsidRPr="00852DC4">
        <w:t xml:space="preserve"> iv 5-7,5 mg/kg x 1 (maksdose 500 mg x 1. Ved uttalt adipositas, konferer infeksjonsmedisiner vedrørende dosering)</w:t>
      </w:r>
    </w:p>
    <w:p w:rsidR="008B3AC9" w:rsidRPr="00852DC4" w:rsidP="008B3AC9" w14:paraId="0A332A2D" w14:textId="77777777">
      <w:pPr>
        <w:pStyle w:val="ListParagraph"/>
        <w:numPr>
          <w:ilvl w:val="0"/>
          <w:numId w:val="31"/>
        </w:numPr>
      </w:pPr>
      <w:r w:rsidRPr="001F1E78">
        <w:rPr>
          <w:i/>
          <w:iCs/>
        </w:rPr>
        <w:t>Ved penicillinallergi:</w:t>
      </w:r>
      <w:r w:rsidRPr="00852DC4">
        <w:t>                              </w:t>
      </w:r>
      <w:r w:rsidRPr="00852DC4">
        <w:t>                                                                          </w:t>
      </w:r>
    </w:p>
    <w:p w:rsidR="008B3AC9" w:rsidP="008B3AC9" w14:paraId="0A332A2E" w14:textId="77777777">
      <w:pPr>
        <w:pStyle w:val="ListParagraph"/>
        <w:numPr>
          <w:ilvl w:val="1"/>
          <w:numId w:val="31"/>
        </w:numPr>
      </w:pPr>
      <w:r w:rsidRPr="00852DC4">
        <w:t>Klindamycin</w:t>
      </w:r>
      <w:r w:rsidRPr="00852DC4">
        <w:t xml:space="preserve"> iv 600 mg x 3-4 i 10-14 dager</w:t>
      </w:r>
      <w:r>
        <w:t xml:space="preserve"> +</w:t>
      </w:r>
    </w:p>
    <w:p w:rsidR="008B3AC9" w:rsidP="008B3AC9" w14:paraId="0A332A2F" w14:textId="77777777">
      <w:pPr>
        <w:pStyle w:val="ListParagraph"/>
        <w:numPr>
          <w:ilvl w:val="1"/>
          <w:numId w:val="31"/>
        </w:numPr>
      </w:pPr>
      <w:r w:rsidRPr="00852DC4">
        <w:t>Gentamicin</w:t>
      </w:r>
      <w:r w:rsidRPr="00852DC4">
        <w:t xml:space="preserve"> iv 5-7,5 mg/kg x 1</w:t>
      </w:r>
    </w:p>
    <w:p w:rsidR="008B3AC9" w:rsidRPr="00852DC4" w:rsidP="008B3AC9" w14:paraId="0A332A30" w14:textId="77777777">
      <w:pPr>
        <w:pStyle w:val="ListParagraph"/>
        <w:ind w:left="1440"/>
      </w:pPr>
      <w:r w:rsidRPr="00852DC4">
        <w:t> </w:t>
      </w:r>
    </w:p>
    <w:p w:rsidR="008B3AC9" w:rsidRPr="00852DC4" w:rsidP="008B3AC9" w14:paraId="0A332A31" w14:textId="77777777">
      <w:r w:rsidRPr="0052401A">
        <w:rPr>
          <w:bCs/>
          <w:u w:val="single"/>
        </w:rPr>
        <w:t>Vurder kirurgiske tiltak. De MÅ IKKE forsinke oppstart av antibiotika</w:t>
      </w:r>
      <w:r w:rsidRPr="00852DC4">
        <w:t>:</w:t>
      </w:r>
    </w:p>
    <w:p w:rsidR="008B3AC9" w:rsidRPr="00852DC4" w:rsidP="008B3AC9" w14:paraId="0A332A32" w14:textId="77777777">
      <w:pPr>
        <w:numPr>
          <w:ilvl w:val="0"/>
          <w:numId w:val="23"/>
        </w:numPr>
      </w:pPr>
      <w:r w:rsidRPr="00852DC4">
        <w:t xml:space="preserve">Drenasje av abscesser/fjerning av </w:t>
      </w:r>
      <w:r w:rsidRPr="00852DC4">
        <w:t>alt nekrotisk vev så tidlig som mulig er essensielt</w:t>
      </w:r>
    </w:p>
    <w:p w:rsidR="008B3AC9" w:rsidRPr="00852DC4" w:rsidP="008B3AC9" w14:paraId="0A332A33" w14:textId="77777777">
      <w:pPr>
        <w:numPr>
          <w:ilvl w:val="0"/>
          <w:numId w:val="23"/>
        </w:numPr>
      </w:pPr>
      <w:r w:rsidRPr="00852DC4">
        <w:t>Utskrapning både ved mistanke om rester i uterus og der intet annet fokus finnes</w:t>
      </w:r>
    </w:p>
    <w:p w:rsidR="008B3AC9" w:rsidRPr="00852DC4" w:rsidP="008B3AC9" w14:paraId="0A332A34" w14:textId="77777777">
      <w:pPr>
        <w:numPr>
          <w:ilvl w:val="0"/>
          <w:numId w:val="23"/>
        </w:numPr>
      </w:pPr>
      <w:r w:rsidRPr="00852DC4">
        <w:t>Laparotomi og vurdering av hysterektomi hvis klinikk tilsier det (hvis mistanke om GAS/ nekrotisk uterus).  Se kapittel </w:t>
      </w:r>
      <w:r>
        <w:t xml:space="preserve"> </w:t>
      </w:r>
      <w:hyperlink r:id="rId7" w:anchor="Infeksjoner" w:tooltip="XRF03291 - https://www.legeforeningen.no/foreningsledd/fagmed/norsk-gynekologisk-forening/veiledere/veileder-i-fodselshjelp/barseltid-komplikasjoner-smertelindring-hos-ammende-og-tidlig-hjemreise/#Infeksjoner" w:history="1">
        <w:r w:rsidRPr="0013627E">
          <w:rPr>
            <w:rStyle w:val="Hyperlink"/>
          </w:rPr>
          <w:fldChar w:fldCharType="begin" w:fldLock="1"/>
        </w:r>
        <w:r w:rsidRPr="0013627E">
          <w:rPr>
            <w:rStyle w:val="Hyperlink"/>
          </w:rPr>
          <w:instrText xml:space="preserve"> DOCPROPERTY XRT03291 \*charformat \* MERGEFORMAT </w:instrText>
        </w:r>
        <w:r w:rsidRPr="0013627E">
          <w:rPr>
            <w:rStyle w:val="Hyperlink"/>
          </w:rPr>
          <w:fldChar w:fldCharType="separate"/>
        </w:r>
        <w:r>
          <w:rPr>
            <w:rStyle w:val="Hyperlink"/>
          </w:rPr>
          <w:t>Infeksjoner i barsel, Veileder i fødselshjelp, NGF</w:t>
        </w:r>
        <w:r w:rsidRPr="0013627E">
          <w:rPr>
            <w:rStyle w:val="Hyperlink"/>
          </w:rPr>
          <w:fldChar w:fldCharType="end"/>
        </w:r>
      </w:hyperlink>
    </w:p>
    <w:p w:rsidR="008B3AC9" w:rsidRPr="00852DC4" w:rsidP="008B3AC9" w14:paraId="0A332A35" w14:textId="77777777">
      <w:pPr>
        <w:numPr>
          <w:ilvl w:val="0"/>
          <w:numId w:val="23"/>
        </w:numPr>
      </w:pPr>
      <w:r w:rsidRPr="00852DC4">
        <w:t>Fjern</w:t>
      </w:r>
      <w:r>
        <w:t xml:space="preserve"> </w:t>
      </w:r>
      <w:r>
        <w:t>evt</w:t>
      </w:r>
      <w:r w:rsidRPr="00852DC4">
        <w:t xml:space="preserve"> fremmedlegemer som IUD og </w:t>
      </w:r>
      <w:r w:rsidRPr="00852DC4">
        <w:t>cerclage</w:t>
      </w:r>
    </w:p>
    <w:p w:rsidR="008B3AC9" w:rsidRPr="00852DC4" w:rsidP="008B3AC9" w14:paraId="0A332A36" w14:textId="77777777">
      <w:r w:rsidRPr="00852DC4">
        <w:t> </w:t>
      </w:r>
    </w:p>
    <w:p w:rsidR="008B3AC9" w:rsidRPr="0052401A" w:rsidP="008B3AC9" w14:paraId="0A332A37" w14:textId="77777777">
      <w:r w:rsidRPr="0052401A">
        <w:rPr>
          <w:bCs/>
          <w:u w:val="single"/>
        </w:rPr>
        <w:t xml:space="preserve">Væske </w:t>
      </w:r>
      <w:r w:rsidRPr="0052401A">
        <w:rPr>
          <w:bCs/>
          <w:u w:val="single"/>
        </w:rPr>
        <w:t>i.v</w:t>
      </w:r>
      <w:r w:rsidRPr="0052401A">
        <w:rPr>
          <w:bCs/>
          <w:u w:val="single"/>
        </w:rPr>
        <w:t>.:</w:t>
      </w:r>
    </w:p>
    <w:p w:rsidR="008B3AC9" w:rsidRPr="00852DC4" w:rsidP="008B3AC9" w14:paraId="0A332A38" w14:textId="77777777">
      <w:pPr>
        <w:pStyle w:val="ListParagraph"/>
        <w:numPr>
          <w:ilvl w:val="0"/>
          <w:numId w:val="32"/>
        </w:numPr>
      </w:pPr>
      <w:r w:rsidRPr="00852DC4">
        <w:t xml:space="preserve">Det anbefales 1-2 liter væske ved maternell sepsis med </w:t>
      </w:r>
      <w:r w:rsidRPr="00852DC4">
        <w:t>hypotensjon</w:t>
      </w:r>
      <w:r w:rsidRPr="00852DC4">
        <w:t xml:space="preserve"> eller tegn til </w:t>
      </w:r>
      <w:r w:rsidRPr="00852DC4">
        <w:t>hypoperfusjon</w:t>
      </w:r>
      <w:r w:rsidRPr="00852DC4">
        <w:t>.  </w:t>
      </w:r>
    </w:p>
    <w:p w:rsidR="008B3AC9" w:rsidRPr="00852DC4" w:rsidP="008B3AC9" w14:paraId="0A332A39" w14:textId="77777777">
      <w:pPr>
        <w:pStyle w:val="ListParagraph"/>
        <w:numPr>
          <w:ilvl w:val="0"/>
          <w:numId w:val="32"/>
        </w:numPr>
      </w:pPr>
      <w:r>
        <w:t>«</w:t>
      </w:r>
      <w:r>
        <w:t>Surviving</w:t>
      </w:r>
      <w:r>
        <w:t xml:space="preserve"> Sepsis </w:t>
      </w:r>
      <w:r>
        <w:t>Campaign</w:t>
      </w:r>
      <w:r>
        <w:t xml:space="preserve">» </w:t>
      </w:r>
      <w:r w:rsidRPr="00852DC4">
        <w:t>anbefaler bolus med 30m</w:t>
      </w:r>
      <w:r>
        <w:t>l væske</w:t>
      </w:r>
      <w:r w:rsidRPr="00852DC4">
        <w:t>/ kg</w:t>
      </w:r>
      <w:r>
        <w:t xml:space="preserve"> </w:t>
      </w:r>
      <w:r w:rsidRPr="00852DC4">
        <w:t xml:space="preserve">/3 timer. </w:t>
      </w:r>
      <w:r w:rsidRPr="00852DC4">
        <w:t>Imidlertid kan denn</w:t>
      </w:r>
      <w:r>
        <w:t>e anbefaling bli for aggressiv hos</w:t>
      </w:r>
      <w:r w:rsidRPr="00852DC4">
        <w:t xml:space="preserve"> grav</w:t>
      </w:r>
      <w:r>
        <w:t>ide pasienter, hvor k</w:t>
      </w:r>
      <w:r w:rsidRPr="00852DC4">
        <w:t>un 50 % av hypotensive sepsis pasienter responderer adekvat på iv væske. Hos de som ikke responderer vil væske medføre risiko for venstre ventrikkel diastolisk dysfunksjon, lung</w:t>
      </w:r>
      <w:r w:rsidRPr="00852DC4">
        <w:t xml:space="preserve">eødem, hjerneødem, tarmødem med økt </w:t>
      </w:r>
      <w:r w:rsidRPr="00852DC4">
        <w:t>intraabdominalt</w:t>
      </w:r>
      <w:r w:rsidRPr="00852DC4">
        <w:t xml:space="preserve"> trykk og høyere mortalitet.</w:t>
      </w:r>
    </w:p>
    <w:p w:rsidR="008B3AC9" w:rsidRPr="00852DC4" w:rsidP="008B3AC9" w14:paraId="0A332A3A" w14:textId="77777777">
      <w:pPr>
        <w:pStyle w:val="ListParagraph"/>
        <w:numPr>
          <w:ilvl w:val="0"/>
          <w:numId w:val="32"/>
        </w:numPr>
      </w:pPr>
      <w:r w:rsidRPr="00A71D50">
        <w:rPr>
          <w:bCs/>
        </w:rPr>
        <w:t>Dokumentasjon</w:t>
      </w:r>
      <w:r w:rsidRPr="00852DC4">
        <w:t> med tidsangivelse for innleggelse, diagnosetidspunkt, vitale parametere og starttidspunkt for antibioti</w:t>
      </w:r>
      <w:r>
        <w:t>ka bør foreligge i kurve /</w:t>
      </w:r>
      <w:r w:rsidRPr="00852DC4">
        <w:t xml:space="preserve"> journal.</w:t>
      </w:r>
    </w:p>
    <w:p w:rsidR="008B3AC9" w:rsidRPr="001F5B39" w:rsidP="008B3AC9" w14:paraId="0A332A3B" w14:textId="77777777">
      <w:r w:rsidRPr="00852DC4">
        <w:t> </w:t>
      </w:r>
    </w:p>
    <w:p w:rsidR="008B3AC9" w:rsidRPr="00852DC4" w:rsidP="008B3AC9" w14:paraId="0A332A3C" w14:textId="77777777">
      <w:pPr>
        <w:rPr>
          <w:b/>
          <w:bCs/>
        </w:rPr>
      </w:pPr>
      <w:r w:rsidRPr="00852DC4">
        <w:rPr>
          <w:b/>
          <w:bCs/>
        </w:rPr>
        <w:t>TILTAK 4 Fastsett vid</w:t>
      </w:r>
      <w:r w:rsidRPr="00852DC4">
        <w:rPr>
          <w:b/>
          <w:bCs/>
        </w:rPr>
        <w:t>ere behandling og behandlingsnivå</w:t>
      </w:r>
    </w:p>
    <w:p w:rsidR="008B3AC9" w:rsidRPr="00852DC4" w:rsidP="008B3AC9" w14:paraId="0A332A3D" w14:textId="77777777">
      <w:pPr>
        <w:numPr>
          <w:ilvl w:val="0"/>
          <w:numId w:val="24"/>
        </w:numPr>
      </w:pPr>
      <w:r w:rsidRPr="00852DC4">
        <w:t>Pasientgruppen har</w:t>
      </w:r>
      <w:r>
        <w:t xml:space="preserve"> </w:t>
      </w:r>
      <w:r w:rsidRPr="00852DC4">
        <w:t>organsvikt og krever høy prioritet og kompetanse fra infeksjonsmedisiner og/eller intensivmedisiner</w:t>
      </w:r>
    </w:p>
    <w:p w:rsidR="008B3AC9" w:rsidRPr="00852DC4" w:rsidP="008B3AC9" w14:paraId="0A332A3E" w14:textId="77777777">
      <w:pPr>
        <w:numPr>
          <w:ilvl w:val="0"/>
          <w:numId w:val="24"/>
        </w:numPr>
      </w:pPr>
      <w:r w:rsidRPr="00852DC4">
        <w:t>Rask overflytting til intensivavdeling ved påvist maternell sepsis. Videre intensivbehandling bør følge</w:t>
      </w:r>
      <w:r w:rsidRPr="00852DC4">
        <w:t xml:space="preserve"> </w:t>
      </w:r>
      <w:r>
        <w:t>overordnede prosedyrer.</w:t>
      </w:r>
    </w:p>
    <w:p w:rsidR="008B3AC9" w:rsidRPr="00852DC4" w:rsidP="008B3AC9" w14:paraId="0A332A3F" w14:textId="77777777">
      <w:r w:rsidRPr="00852DC4">
        <w:t> </w:t>
      </w:r>
    </w:p>
    <w:p w:rsidR="008B3AC9" w:rsidRPr="00852DC4" w:rsidP="008B3AC9" w14:paraId="0A332A40" w14:textId="77777777">
      <w:pPr>
        <w:rPr>
          <w:b/>
          <w:bCs/>
        </w:rPr>
      </w:pPr>
      <w:r w:rsidRPr="00852DC4">
        <w:rPr>
          <w:b/>
          <w:bCs/>
        </w:rPr>
        <w:t>TILTAK 5 Revurder valg av antibiotika innen 48 timer</w:t>
      </w:r>
    </w:p>
    <w:p w:rsidR="008B3AC9" w:rsidRPr="00852DC4" w:rsidP="008B3AC9" w14:paraId="0A332A41" w14:textId="77777777">
      <w:pPr>
        <w:numPr>
          <w:ilvl w:val="0"/>
          <w:numId w:val="25"/>
        </w:numPr>
      </w:pPr>
      <w:r w:rsidRPr="00852DC4">
        <w:t xml:space="preserve">Mikrobiologiske dyrkningssvar foreligger vanligvis innen 48 timer. En revurdering utføres når lege har vurdert og dokumentert videreføring, endring eller seponering av </w:t>
      </w:r>
      <w:r w:rsidRPr="00852DC4">
        <w:t>antibiotika på bakgrunn av mikrobiologiske funn</w:t>
      </w:r>
    </w:p>
    <w:p w:rsidR="008B3AC9" w:rsidP="008B3AC9" w14:paraId="0A332A42" w14:textId="77777777">
      <w:pPr>
        <w:numPr>
          <w:ilvl w:val="0"/>
          <w:numId w:val="25"/>
        </w:numPr>
      </w:pPr>
      <w:r>
        <w:t xml:space="preserve">Prinsipielt foretrekkes </w:t>
      </w:r>
      <w:r w:rsidRPr="00852DC4">
        <w:t>mest mulig smalspektret regime når det er mulig</w:t>
      </w:r>
    </w:p>
    <w:p w:rsidR="008B3AC9" w:rsidRPr="00852DC4" w:rsidP="008B3AC9" w14:paraId="0A332A43" w14:textId="77777777"/>
    <w:p w:rsidR="008B3AC9" w:rsidRPr="00852DC4" w:rsidP="008B3AC9" w14:paraId="0A332A44" w14:textId="77777777">
      <w:pPr>
        <w:rPr>
          <w:b/>
          <w:bCs/>
        </w:rPr>
      </w:pPr>
      <w:r w:rsidRPr="00852DC4">
        <w:rPr>
          <w:b/>
          <w:bCs/>
        </w:rPr>
        <w:t>Forløsning ved maternell sepsis</w:t>
      </w:r>
    </w:p>
    <w:p w:rsidR="008B3AC9" w:rsidRPr="00852DC4" w:rsidP="008B3AC9" w14:paraId="0A332A45" w14:textId="77777777">
      <w:pPr>
        <w:pStyle w:val="ListParagraph"/>
        <w:numPr>
          <w:ilvl w:val="0"/>
          <w:numId w:val="33"/>
        </w:numPr>
      </w:pPr>
      <w:r>
        <w:t xml:space="preserve">Maternell sepsis alene er ikke </w:t>
      </w:r>
      <w:r w:rsidRPr="00852DC4">
        <w:t>indikasjon for</w:t>
      </w:r>
      <w:r>
        <w:t xml:space="preserve"> umiddelbar</w:t>
      </w:r>
      <w:r w:rsidRPr="00852DC4">
        <w:t xml:space="preserve"> forløsning. </w:t>
      </w:r>
      <w:r>
        <w:t xml:space="preserve">Umiddelbar forløsning bedrer ikke </w:t>
      </w:r>
      <w:r>
        <w:t xml:space="preserve">utfallet. </w:t>
      </w:r>
      <w:r w:rsidRPr="00852DC4">
        <w:t>Beslutningen om forløsning bør være individualisert og er avhengig av graviditetsalder og maternell - og foster-tilstand.</w:t>
      </w:r>
    </w:p>
    <w:p w:rsidR="008B3AC9" w:rsidRPr="00852DC4" w:rsidP="008B3AC9" w14:paraId="0A332A46" w14:textId="77777777">
      <w:pPr>
        <w:pStyle w:val="ListParagraph"/>
        <w:numPr>
          <w:ilvl w:val="0"/>
          <w:numId w:val="33"/>
        </w:numPr>
      </w:pPr>
      <w:r w:rsidRPr="00852DC4">
        <w:t xml:space="preserve">I de fleste tilfeller vil tiltak som forbedrer mors blodtrykk resultere i forbedring av </w:t>
      </w:r>
      <w:r w:rsidRPr="00852DC4">
        <w:t>utero-placentær</w:t>
      </w:r>
      <w:r w:rsidRPr="00852DC4">
        <w:t xml:space="preserve"> </w:t>
      </w:r>
      <w:r w:rsidRPr="00852DC4">
        <w:t>perfusjon</w:t>
      </w:r>
      <w:r w:rsidRPr="00852DC4">
        <w:t xml:space="preserve"> og dermed </w:t>
      </w:r>
      <w:r w:rsidRPr="00852DC4">
        <w:t>forbedre fosterets tilstand.</w:t>
      </w:r>
    </w:p>
    <w:p w:rsidR="008B3AC9" w:rsidRPr="00852DC4" w:rsidP="008B3AC9" w14:paraId="0A332A47" w14:textId="77777777">
      <w:pPr>
        <w:pStyle w:val="ListParagraph"/>
        <w:numPr>
          <w:ilvl w:val="0"/>
          <w:numId w:val="33"/>
        </w:numPr>
      </w:pPr>
      <w:r w:rsidRPr="00852DC4">
        <w:t>Forløsning bør utføres etter vanlige obstetriske indikasjoner etter at mor er stabilisert.</w:t>
      </w:r>
      <w:r w:rsidRPr="00852DC4">
        <w:br/>
        <w:t> </w:t>
      </w:r>
    </w:p>
    <w:p w:rsidR="008B3AC9" w:rsidRPr="00852DC4" w:rsidP="008B3AC9" w14:paraId="0A332A48" w14:textId="77777777">
      <w:r w:rsidRPr="00852DC4">
        <w:t> </w:t>
      </w:r>
    </w:p>
    <w:p w:rsidR="008B3AC9" w:rsidRPr="00014C3F" w:rsidP="008B3AC9" w14:paraId="0A332A49" w14:textId="77777777">
      <w:pPr>
        <w:rPr>
          <w:b/>
        </w:rPr>
      </w:pPr>
      <w:r>
        <w:rPr>
          <w:b/>
        </w:rPr>
        <w:t>F</w:t>
      </w:r>
      <w:r w:rsidRPr="00014C3F">
        <w:rPr>
          <w:b/>
        </w:rPr>
        <w:t>orenklet tiltaksskjema ved mistenkt maternell sepsis, tabell 2</w:t>
      </w:r>
    </w:p>
    <w:p w:rsidR="008B3AC9" w:rsidP="008B3AC9" w14:paraId="0A332A4A" w14:textId="77777777">
      <w:pPr>
        <w:rPr>
          <w:b/>
          <w:bCs/>
        </w:rPr>
      </w:pPr>
      <w:r w:rsidRPr="00852DC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33655</wp:posOffset>
            </wp:positionV>
            <wp:extent cx="4695825" cy="4572557"/>
            <wp:effectExtent l="0" t="0" r="0" b="0"/>
            <wp:wrapTight wrapText="bothSides">
              <wp:wrapPolygon>
                <wp:start x="0" y="0"/>
                <wp:lineTo x="0" y="9000"/>
                <wp:lineTo x="9026" y="10170"/>
                <wp:lineTo x="0" y="10170"/>
                <wp:lineTo x="0" y="15750"/>
                <wp:lineTo x="175" y="15930"/>
                <wp:lineTo x="1227" y="15930"/>
                <wp:lineTo x="0" y="16380"/>
                <wp:lineTo x="263" y="16650"/>
                <wp:lineTo x="10778" y="17370"/>
                <wp:lineTo x="0" y="17640"/>
                <wp:lineTo x="0" y="21510"/>
                <wp:lineTo x="21469" y="21510"/>
                <wp:lineTo x="21469" y="17640"/>
                <wp:lineTo x="18314" y="17370"/>
                <wp:lineTo x="18139" y="16020"/>
                <wp:lineTo x="20768" y="15930"/>
                <wp:lineTo x="20943" y="15390"/>
                <wp:lineTo x="13144" y="14490"/>
                <wp:lineTo x="21469" y="14130"/>
                <wp:lineTo x="21469" y="10170"/>
                <wp:lineTo x="12443" y="10170"/>
                <wp:lineTo x="20855" y="9000"/>
                <wp:lineTo x="20768" y="6660"/>
                <wp:lineTo x="17525" y="6210"/>
                <wp:lineTo x="10252" y="5850"/>
                <wp:lineTo x="21469" y="5490"/>
                <wp:lineTo x="21469" y="0"/>
                <wp:lineTo x="0" y="0"/>
              </wp:wrapPolygon>
            </wp:wrapTight>
            <wp:docPr id="4" name="Bilde 4" descr="https://www.legeforeningen.no/contentassets/9e13e6995be846dfb8aa54dfb3359484/sepsis2.png?quality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www.legeforeningen.no/contentassets/9e13e6995be846dfb8aa54dfb3359484/sepsis2.png?quality=8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AC9" w:rsidRPr="00852DC4" w:rsidP="008B3AC9" w14:paraId="0A332A4B" w14:textId="77777777">
      <w:r w:rsidRPr="00852DC4">
        <w:t> </w:t>
      </w:r>
    </w:p>
    <w:p w:rsidR="008B3AC9" w:rsidP="008B3AC9" w14:paraId="0A332A4C" w14:textId="77777777">
      <w:r w:rsidRPr="00852DC4">
        <w:t> </w:t>
      </w:r>
    </w:p>
    <w:p w:rsidR="0000718D" w:rsidP="008B3AC9" w14:paraId="0A332A4D" w14:textId="77777777"/>
    <w:p w:rsidR="0000718D" w:rsidP="008B3AC9" w14:paraId="0A332A4E" w14:textId="77777777"/>
    <w:p w:rsidR="0000718D" w:rsidP="008B3AC9" w14:paraId="0A332A4F" w14:textId="77777777"/>
    <w:p w:rsidR="0000718D" w:rsidP="008B3AC9" w14:paraId="0A332A50" w14:textId="77777777"/>
    <w:p w:rsidR="0000718D" w:rsidP="008B3AC9" w14:paraId="0A332A51" w14:textId="77777777"/>
    <w:p w:rsidR="0000718D" w:rsidP="008B3AC9" w14:paraId="0A332A52" w14:textId="77777777"/>
    <w:p w:rsidR="0000718D" w:rsidP="008B3AC9" w14:paraId="0A332A53" w14:textId="77777777"/>
    <w:p w:rsidR="0000718D" w:rsidP="008B3AC9" w14:paraId="0A332A54" w14:textId="77777777"/>
    <w:p w:rsidR="0000718D" w:rsidP="008B3AC9" w14:paraId="0A332A55" w14:textId="77777777"/>
    <w:p w:rsidR="0000718D" w:rsidP="008B3AC9" w14:paraId="0A332A56" w14:textId="77777777"/>
    <w:p w:rsidR="0000718D" w:rsidP="008B3AC9" w14:paraId="0A332A57" w14:textId="77777777"/>
    <w:p w:rsidR="0000718D" w:rsidP="008B3AC9" w14:paraId="0A332A58" w14:textId="77777777"/>
    <w:p w:rsidR="0000718D" w:rsidP="008B3AC9" w14:paraId="0A332A59" w14:textId="77777777"/>
    <w:p w:rsidR="0000718D" w:rsidP="008B3AC9" w14:paraId="0A332A5A" w14:textId="77777777"/>
    <w:p w:rsidR="0000718D" w:rsidP="008B3AC9" w14:paraId="0A332A5B" w14:textId="77777777"/>
    <w:p w:rsidR="0000718D" w:rsidP="008B3AC9" w14:paraId="0A332A5C" w14:textId="77777777"/>
    <w:p w:rsidR="0000718D" w:rsidP="008B3AC9" w14:paraId="0A332A5D" w14:textId="77777777"/>
    <w:p w:rsidR="0000718D" w:rsidP="008B3AC9" w14:paraId="0A332A5E" w14:textId="77777777"/>
    <w:p w:rsidR="0000718D" w:rsidP="008B3AC9" w14:paraId="0A332A5F" w14:textId="77777777"/>
    <w:p w:rsidR="0000718D" w:rsidP="008B3AC9" w14:paraId="0A332A60" w14:textId="77777777"/>
    <w:p w:rsidR="0000718D" w:rsidP="008B3AC9" w14:paraId="0A332A61" w14:textId="77777777"/>
    <w:p w:rsidR="0000718D" w:rsidP="008B3AC9" w14:paraId="0A332A62" w14:textId="77777777"/>
    <w:p w:rsidR="0000718D" w:rsidP="008B3AC9" w14:paraId="0A332A63" w14:textId="77777777"/>
    <w:p w:rsidR="00107BF7" w:rsidP="008B3AC9" w14:paraId="7F9260C0" w14:textId="77777777"/>
    <w:p w:rsidR="0000718D" w:rsidRPr="00852DC4" w:rsidP="00107BF7" w14:paraId="0A332A64" w14:textId="3990B591">
      <w:pPr>
        <w:ind w:firstLine="709"/>
      </w:pPr>
      <w:r>
        <w:t>Tabell 2</w:t>
      </w:r>
    </w:p>
    <w:p w:rsidR="00107BF7" w:rsidP="008B3AC9" w14:paraId="53D7BAF2" w14:textId="1603F396">
      <w:pPr>
        <w:rPr>
          <w:b/>
          <w:bCs/>
        </w:rPr>
      </w:pPr>
    </w:p>
    <w:p w:rsidR="00107BF7" w:rsidP="008B3AC9" w14:paraId="30A47C16" w14:textId="36BD4CE1">
      <w:pPr>
        <w:rPr>
          <w:b/>
          <w:bCs/>
        </w:rPr>
      </w:pPr>
    </w:p>
    <w:p w:rsidR="00107BF7" w:rsidP="008B3AC9" w14:paraId="173B13BB" w14:textId="77777777">
      <w:pPr>
        <w:rPr>
          <w:b/>
          <w:bCs/>
        </w:rPr>
      </w:pPr>
    </w:p>
    <w:p w:rsidR="008B3AC9" w:rsidRPr="00116324" w:rsidP="008B3AC9" w14:paraId="0A332A65" w14:textId="4F1781B4">
      <w:pPr>
        <w:rPr>
          <w:b/>
          <w:bCs/>
        </w:rPr>
      </w:pPr>
      <w:r w:rsidRPr="00116324">
        <w:rPr>
          <w:b/>
          <w:bCs/>
        </w:rPr>
        <w:t>Etiologi av maternell sepsis</w:t>
      </w:r>
    </w:p>
    <w:p w:rsidR="008B3AC9" w:rsidRPr="00116324" w:rsidP="008B3AC9" w14:paraId="0A332A66" w14:textId="77777777">
      <w:r w:rsidRPr="00116324">
        <w:t xml:space="preserve">Svangerskapsrelatert årsak: </w:t>
      </w:r>
      <w:r w:rsidRPr="00116324">
        <w:t>choriamnionitt</w:t>
      </w:r>
      <w:r w:rsidRPr="00116324">
        <w:t xml:space="preserve">, endometritt, </w:t>
      </w:r>
      <w:r w:rsidRPr="00116324">
        <w:t>perineale</w:t>
      </w:r>
      <w:r w:rsidRPr="00116324">
        <w:t xml:space="preserve"> infeksjoner, sårinfeksjoner etter keisersnitt og mastitt.</w:t>
      </w:r>
    </w:p>
    <w:p w:rsidR="008B3AC9" w:rsidRPr="00116324" w:rsidP="008B3AC9" w14:paraId="0A332A67" w14:textId="77777777">
      <w:r w:rsidRPr="00116324">
        <w:t>De hyppigste bakterier som forårsaker maternell sepsis:</w:t>
      </w:r>
    </w:p>
    <w:p w:rsidR="008B3AC9" w:rsidRPr="00116324" w:rsidP="008B3AC9" w14:paraId="0A332A68" w14:textId="77777777">
      <w:pPr>
        <w:numPr>
          <w:ilvl w:val="0"/>
          <w:numId w:val="20"/>
        </w:numPr>
      </w:pPr>
      <w:r w:rsidRPr="00116324">
        <w:t>Gruppe A-streptokokker (hyppigste årsak)</w:t>
      </w:r>
    </w:p>
    <w:p w:rsidR="008B3AC9" w:rsidRPr="00116324" w:rsidP="008B3AC9" w14:paraId="0A332A69" w14:textId="77777777">
      <w:pPr>
        <w:numPr>
          <w:ilvl w:val="0"/>
          <w:numId w:val="20"/>
        </w:numPr>
      </w:pPr>
      <w:r w:rsidRPr="00116324">
        <w:t>E-</w:t>
      </w:r>
      <w:r w:rsidRPr="00116324">
        <w:t>Coli</w:t>
      </w:r>
    </w:p>
    <w:p w:rsidR="008B3AC9" w:rsidRPr="00116324" w:rsidP="008B3AC9" w14:paraId="0A332A6A" w14:textId="77777777">
      <w:pPr>
        <w:numPr>
          <w:ilvl w:val="0"/>
          <w:numId w:val="20"/>
        </w:numPr>
      </w:pPr>
      <w:r w:rsidRPr="00116324">
        <w:t>Gruppe B Streptokokker</w:t>
      </w:r>
    </w:p>
    <w:p w:rsidR="008B3AC9" w:rsidRPr="00116324" w:rsidP="008B3AC9" w14:paraId="0A332A6B" w14:textId="77777777">
      <w:pPr>
        <w:numPr>
          <w:ilvl w:val="0"/>
          <w:numId w:val="20"/>
        </w:numPr>
      </w:pPr>
      <w:r w:rsidRPr="00116324">
        <w:t>Ukje</w:t>
      </w:r>
      <w:r w:rsidRPr="00116324">
        <w:t xml:space="preserve">nt årsak, </w:t>
      </w:r>
      <w:r w:rsidRPr="00116324">
        <w:t>evt</w:t>
      </w:r>
      <w:r w:rsidRPr="00116324">
        <w:t xml:space="preserve"> kombinasjon av flere bakterier</w:t>
      </w:r>
    </w:p>
    <w:p w:rsidR="008B3AC9" w:rsidRPr="00107BF7" w:rsidP="008B3AC9" w14:paraId="0A332A6D" w14:textId="0784E557">
      <w:r w:rsidRPr="00116324">
        <w:t>Underliggende infeksjoner kan i sjeldne tilfeller forverres av svangerskapet (urinveisinfeksjoner, influensa, lungebetennelse, blindtarmbetennelse, listeriose og malaria).  </w:t>
      </w:r>
      <w:bookmarkStart w:id="3" w:name="_GoBack"/>
      <w:bookmarkEnd w:id="3"/>
    </w:p>
    <w:p w:rsidR="008B3AC9" w:rsidP="008B3AC9" w14:paraId="0A332A6E" w14:textId="77777777">
      <w:pPr>
        <w:rPr>
          <w:u w:val="single"/>
        </w:rPr>
      </w:pPr>
    </w:p>
    <w:p w:rsidR="008B3AC9" w:rsidRPr="007075B4" w:rsidP="008B3AC9" w14:paraId="0A332A6F" w14:textId="77777777">
      <w:pPr>
        <w:rPr>
          <w:b/>
          <w:bCs/>
        </w:rPr>
      </w:pPr>
      <w:r w:rsidRPr="007075B4">
        <w:rPr>
          <w:b/>
          <w:bCs/>
        </w:rPr>
        <w:t>Epidemiologi</w:t>
      </w:r>
    </w:p>
    <w:p w:rsidR="008B3AC9" w:rsidP="008B3AC9" w14:paraId="0A332A70" w14:textId="77777777">
      <w:pPr>
        <w:pStyle w:val="ListParagraph"/>
        <w:numPr>
          <w:ilvl w:val="0"/>
          <w:numId w:val="34"/>
        </w:numPr>
      </w:pPr>
      <w:r w:rsidRPr="007075B4">
        <w:t>Forekomst av maternell</w:t>
      </w:r>
      <w:r w:rsidRPr="007075B4">
        <w:t xml:space="preserve"> sepsis i høyinntektsland er 9-49 / 100.000 gravide avhengig av definisjon.  </w:t>
      </w:r>
    </w:p>
    <w:p w:rsidR="008B3AC9" w:rsidRPr="007075B4" w:rsidP="008B3AC9" w14:paraId="0A332A71" w14:textId="77777777">
      <w:pPr>
        <w:pStyle w:val="ListParagraph"/>
        <w:numPr>
          <w:ilvl w:val="0"/>
          <w:numId w:val="34"/>
        </w:numPr>
      </w:pPr>
      <w:r w:rsidRPr="007075B4">
        <w:t>Sepsis hos mor utgjør run</w:t>
      </w:r>
      <w:r>
        <w:t>dt 11 % av maternelle dødsfall. V</w:t>
      </w:r>
      <w:r w:rsidRPr="007075B4">
        <w:t xml:space="preserve">ed septisk sjokk er mortalitet </w:t>
      </w:r>
      <w:r>
        <w:t>rundt 14 %.</w:t>
      </w:r>
    </w:p>
    <w:p w:rsidR="008B3AC9" w:rsidRPr="007075B4" w:rsidP="008B3AC9" w14:paraId="0A332A72" w14:textId="77777777">
      <w:pPr>
        <w:pStyle w:val="ListParagraph"/>
        <w:numPr>
          <w:ilvl w:val="0"/>
          <w:numId w:val="34"/>
        </w:numPr>
      </w:pPr>
      <w:r w:rsidRPr="007075B4">
        <w:t>I Norge ble det funnet 5 mødre dødsfall forårsaket av sepsis i årene 1996-201</w:t>
      </w:r>
      <w:r w:rsidRPr="007075B4">
        <w:t>5. Det tilsier dødelighet p</w:t>
      </w:r>
      <w:r>
        <w:t xml:space="preserve">å &lt; 1 sepsis/ 100.000 gravide. </w:t>
      </w:r>
    </w:p>
    <w:p w:rsidR="008B3AC9" w:rsidRPr="007075B4" w:rsidP="008B3AC9" w14:paraId="0A332A73" w14:textId="77777777"/>
    <w:p w:rsidR="008B3AC9" w:rsidRPr="007075B4" w:rsidP="008B3AC9" w14:paraId="0A332A74" w14:textId="77777777">
      <w:pPr>
        <w:rPr>
          <w:b/>
          <w:bCs/>
        </w:rPr>
      </w:pPr>
      <w:r>
        <w:rPr>
          <w:b/>
          <w:bCs/>
        </w:rPr>
        <w:t>Bemerkning</w:t>
      </w:r>
    </w:p>
    <w:p w:rsidR="008B3AC9" w:rsidRPr="007075B4" w:rsidP="008B3AC9" w14:paraId="0A332A75" w14:textId="77777777">
      <w:r w:rsidRPr="007075B4">
        <w:t>Gravide og barselkvinner er i utgangspunktet friske og de fleste unge.</w:t>
      </w:r>
    </w:p>
    <w:p w:rsidR="008B3AC9" w:rsidRPr="007075B4" w:rsidP="008B3AC9" w14:paraId="0A332A76" w14:textId="77777777">
      <w:r w:rsidRPr="007075B4">
        <w:t xml:space="preserve">Syke pasienter som er innlagt har mye større risiko for å utvikle sepsis på bakgrunn av sin sykdom enn gravide kvinner. </w:t>
      </w:r>
      <w:r>
        <w:t>H</w:t>
      </w:r>
      <w:r w:rsidRPr="007075B4">
        <w:t>elsedirektoratet laget tiltakspakke for tidlig oppdagel</w:t>
      </w:r>
      <w:r>
        <w:t>se og behandling av sepsis.</w:t>
      </w:r>
      <w:r w:rsidRPr="007075B4">
        <w:t xml:space="preserve"> Denne kan ikke direkte overføres på gravide og basel</w:t>
      </w:r>
      <w:r w:rsidRPr="007075B4">
        <w:t>skvinner.</w:t>
      </w:r>
    </w:p>
    <w:p w:rsidR="008B3AC9" w:rsidRPr="007075B4" w:rsidP="008B3AC9" w14:paraId="0A332A77" w14:textId="77777777"/>
    <w:p w:rsidR="008B3AC9" w:rsidP="008B3AC9" w14:paraId="0A332A78" w14:textId="77777777">
      <w:pPr>
        <w:rPr>
          <w:u w:val="single"/>
        </w:rPr>
      </w:pPr>
    </w:p>
    <w:p w:rsidR="008C73C1" w:rsidP="008C73C1" w14:paraId="0A332A79" w14:textId="77777777"/>
    <w:p w:rsidR="00485E54" w:rsidP="008C73C1" w14:paraId="0A332A7A" w14:textId="77777777"/>
    <w:p w:rsidR="000C61BF" w:rsidP="008C73C1" w14:paraId="0A332A7B" w14:textId="77777777"/>
    <w:p w:rsidR="006C4F50" w:rsidRPr="00D82F40" w:rsidP="008C73C1" w14:paraId="0A332A7C" w14:textId="77777777">
      <w:pPr>
        <w:rPr>
          <w:szCs w:val="22"/>
        </w:rPr>
      </w:pPr>
    </w:p>
    <w:p w:rsidR="006A24B1" w:rsidRPr="00D82F40" w:rsidP="00682393" w14:paraId="0A332A7D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ONEWS, Obstetric Norwegian Early Warning Score System</w:t>
              </w:r>
            </w:hyperlink>
          </w:p>
        </w:tc>
      </w:tr>
    </w:tbl>
    <w:p w:rsidR="006A24B1" w:rsidRPr="008B3AC9" w:rsidP="006A24B1" w14:paraId="0A332A81" w14:textId="77777777">
      <w:pPr>
        <w:rPr>
          <w:b/>
          <w:szCs w:val="22"/>
          <w:u w:val="single"/>
          <w:lang w:val="en-US"/>
        </w:rPr>
      </w:pP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Maternell sepsis, NGF Veileder i fødselshjelp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anchor="Infeksjoner" w:history="1">
              <w:r>
                <w:rPr>
                  <w:b w:val="0"/>
                  <w:color w:val="0000FF"/>
                  <w:u w:val="single"/>
                </w:rPr>
                <w:t xml:space="preserve"> Infeksjoner i barsel, Veileder i fødselshjelp, NGF</w:t>
              </w:r>
            </w:hyperlink>
          </w:p>
        </w:tc>
      </w:tr>
    </w:tbl>
    <w:p w:rsidR="00F116BF" w:rsidRPr="00D82F40" w:rsidP="00D82F40" w14:paraId="0A332A88" w14:textId="77777777">
      <w:pPr>
        <w:rPr>
          <w:szCs w:val="22"/>
        </w:rPr>
      </w:pPr>
      <w:bookmarkEnd w:id="5"/>
    </w:p>
    <w:p w:rsidR="00F116BF" w:rsidRPr="00D82F40" w:rsidP="00682393" w14:paraId="0A332A89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0A332A8D" w14:textId="77777777">
      <w:pPr>
        <w:rPr>
          <w:b/>
          <w:szCs w:val="22"/>
        </w:rPr>
      </w:pPr>
      <w:bookmarkEnd w:id="6"/>
    </w:p>
    <w:p w:rsidR="00ED53C7" w:rsidRPr="00D82F40" w:rsidP="007524D0" w14:paraId="0A332A8E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618" w14:paraId="0A332A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A332A9B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A332AAF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A332AA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A332AA4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A332AA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</w:instrText>
          </w:r>
          <w:r>
            <w:rPr>
              <w:sz w:val="14"/>
              <w:szCs w:val="14"/>
            </w:rPr>
            <w:instrText xml:space="preserve">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0A332AA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A332AA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A332AA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A332AA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A332AAA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A332AA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D05112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A332AAC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14.00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A332AA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A332AAE" w14:textId="6240E72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13627E">
                <w:rPr>
                  <w:sz w:val="14"/>
                  <w:szCs w:val="14"/>
                </w:rPr>
                <w:t xml:space="preserve">Side </w:t>
              </w:r>
              <w:r w:rsidR="0013627E">
                <w:rPr>
                  <w:bCs/>
                  <w:sz w:val="14"/>
                  <w:szCs w:val="14"/>
                </w:rPr>
                <w:fldChar w:fldCharType="begin"/>
              </w:r>
              <w:r w:rsidR="0013627E">
                <w:rPr>
                  <w:bCs/>
                  <w:sz w:val="14"/>
                  <w:szCs w:val="14"/>
                </w:rPr>
                <w:instrText>PAGE</w:instrText>
              </w:r>
              <w:r w:rsidR="0013627E">
                <w:rPr>
                  <w:bCs/>
                  <w:sz w:val="14"/>
                  <w:szCs w:val="14"/>
                </w:rPr>
                <w:fldChar w:fldCharType="separate"/>
              </w:r>
              <w:r w:rsidR="0013627E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13627E">
                <w:rPr>
                  <w:bCs/>
                  <w:sz w:val="14"/>
                  <w:szCs w:val="14"/>
                </w:rPr>
                <w:fldChar w:fldCharType="end"/>
              </w:r>
              <w:r w:rsidR="0013627E">
                <w:rPr>
                  <w:sz w:val="14"/>
                  <w:szCs w:val="14"/>
                </w:rPr>
                <w:t xml:space="preserve"> av </w:t>
              </w:r>
              <w:r w:rsidR="0013627E">
                <w:rPr>
                  <w:bCs/>
                  <w:sz w:val="14"/>
                  <w:szCs w:val="14"/>
                </w:rPr>
                <w:fldChar w:fldCharType="begin"/>
              </w:r>
              <w:r w:rsidR="0013627E">
                <w:rPr>
                  <w:bCs/>
                  <w:sz w:val="14"/>
                  <w:szCs w:val="14"/>
                </w:rPr>
                <w:instrText>NUMPAGES</w:instrText>
              </w:r>
              <w:r w:rsidR="0013627E">
                <w:rPr>
                  <w:bCs/>
                  <w:sz w:val="14"/>
                  <w:szCs w:val="14"/>
                </w:rPr>
                <w:fldChar w:fldCharType="separate"/>
              </w:r>
              <w:r w:rsidR="0013627E">
                <w:rPr>
                  <w:bCs/>
                  <w:sz w:val="14"/>
                  <w:szCs w:val="14"/>
                </w:rPr>
                <w:t>8</w:t>
              </w:r>
              <w:r w:rsidR="0013627E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A332AB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A332A93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A332A98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A332A9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A332A9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D05112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A332A9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A332A97" w14:textId="1C984FF0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8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8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A332A9D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A332A9C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A332A9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A332A9E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A332AA1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A332AA0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Feber under fødsel, chorioamnionitt, maternell sepsis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9269E"/>
    <w:multiLevelType w:val="hybridMultilevel"/>
    <w:tmpl w:val="6B2CD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672D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A0326"/>
    <w:multiLevelType w:val="hybridMultilevel"/>
    <w:tmpl w:val="DCFEA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02C40"/>
    <w:multiLevelType w:val="hybridMultilevel"/>
    <w:tmpl w:val="B77E1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84D44"/>
    <w:multiLevelType w:val="multilevel"/>
    <w:tmpl w:val="E1D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856DD"/>
    <w:multiLevelType w:val="multilevel"/>
    <w:tmpl w:val="239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7672C"/>
    <w:multiLevelType w:val="hybridMultilevel"/>
    <w:tmpl w:val="878C7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940C8"/>
    <w:multiLevelType w:val="multilevel"/>
    <w:tmpl w:val="F81A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F7C52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20DC0"/>
    <w:multiLevelType w:val="multilevel"/>
    <w:tmpl w:val="3EC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D64DF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F2161"/>
    <w:multiLevelType w:val="multilevel"/>
    <w:tmpl w:val="F2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15F9E"/>
    <w:multiLevelType w:val="hybridMultilevel"/>
    <w:tmpl w:val="00201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A1068"/>
    <w:multiLevelType w:val="hybridMultilevel"/>
    <w:tmpl w:val="543AB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F0C73"/>
    <w:multiLevelType w:val="multilevel"/>
    <w:tmpl w:val="8D5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A0E86"/>
    <w:multiLevelType w:val="multilevel"/>
    <w:tmpl w:val="D7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9495D"/>
    <w:multiLevelType w:val="hybridMultilevel"/>
    <w:tmpl w:val="882C8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C1274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7580C"/>
    <w:multiLevelType w:val="multilevel"/>
    <w:tmpl w:val="F2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B0275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322D9"/>
    <w:multiLevelType w:val="multilevel"/>
    <w:tmpl w:val="474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E63BF"/>
    <w:multiLevelType w:val="multilevel"/>
    <w:tmpl w:val="D7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4F6E1C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900B7A"/>
    <w:multiLevelType w:val="multilevel"/>
    <w:tmpl w:val="FA18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B2EC1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F25C7E"/>
    <w:multiLevelType w:val="multilevel"/>
    <w:tmpl w:val="D782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626F1"/>
    <w:multiLevelType w:val="hybridMultilevel"/>
    <w:tmpl w:val="5CD25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6298B"/>
    <w:multiLevelType w:val="multilevel"/>
    <w:tmpl w:val="F2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DE3A65"/>
    <w:multiLevelType w:val="multilevel"/>
    <w:tmpl w:val="CB1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770ACE"/>
    <w:multiLevelType w:val="hybridMultilevel"/>
    <w:tmpl w:val="79705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B30AA1"/>
    <w:multiLevelType w:val="multilevel"/>
    <w:tmpl w:val="03E0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D553FC"/>
    <w:multiLevelType w:val="hybridMultilevel"/>
    <w:tmpl w:val="47EA6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71D4E"/>
    <w:multiLevelType w:val="multilevel"/>
    <w:tmpl w:val="F2B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D36FE"/>
    <w:multiLevelType w:val="hybridMultilevel"/>
    <w:tmpl w:val="FE40A3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5"/>
  </w:num>
  <w:num w:numId="5">
    <w:abstractNumId w:val="14"/>
  </w:num>
  <w:num w:numId="6">
    <w:abstractNumId w:val="31"/>
  </w:num>
  <w:num w:numId="7">
    <w:abstractNumId w:val="27"/>
  </w:num>
  <w:num w:numId="8">
    <w:abstractNumId w:val="26"/>
  </w:num>
  <w:num w:numId="9">
    <w:abstractNumId w:val="0"/>
  </w:num>
  <w:num w:numId="10">
    <w:abstractNumId w:val="13"/>
  </w:num>
  <w:num w:numId="11">
    <w:abstractNumId w:val="30"/>
  </w:num>
  <w:num w:numId="12">
    <w:abstractNumId w:val="3"/>
  </w:num>
  <w:num w:numId="13">
    <w:abstractNumId w:val="18"/>
  </w:num>
  <w:num w:numId="14">
    <w:abstractNumId w:val="33"/>
  </w:num>
  <w:num w:numId="15">
    <w:abstractNumId w:val="16"/>
  </w:num>
  <w:num w:numId="16">
    <w:abstractNumId w:val="12"/>
  </w:num>
  <w:num w:numId="17">
    <w:abstractNumId w:val="32"/>
  </w:num>
  <w:num w:numId="18">
    <w:abstractNumId w:val="6"/>
  </w:num>
  <w:num w:numId="19">
    <w:abstractNumId w:val="11"/>
  </w:num>
  <w:num w:numId="20">
    <w:abstractNumId w:val="4"/>
  </w:num>
  <w:num w:numId="21">
    <w:abstractNumId w:val="7"/>
  </w:num>
  <w:num w:numId="22">
    <w:abstractNumId w:val="22"/>
  </w:num>
  <w:num w:numId="23">
    <w:abstractNumId w:val="28"/>
  </w:num>
  <w:num w:numId="24">
    <w:abstractNumId w:val="20"/>
  </w:num>
  <w:num w:numId="25">
    <w:abstractNumId w:val="23"/>
  </w:num>
  <w:num w:numId="26">
    <w:abstractNumId w:val="15"/>
  </w:num>
  <w:num w:numId="27">
    <w:abstractNumId w:val="21"/>
  </w:num>
  <w:num w:numId="28">
    <w:abstractNumId w:val="24"/>
  </w:num>
  <w:num w:numId="29">
    <w:abstractNumId w:val="10"/>
  </w:num>
  <w:num w:numId="30">
    <w:abstractNumId w:val="17"/>
  </w:num>
  <w:num w:numId="31">
    <w:abstractNumId w:val="8"/>
  </w:num>
  <w:num w:numId="32">
    <w:abstractNumId w:val="1"/>
  </w:num>
  <w:num w:numId="33">
    <w:abstractNumId w:val="25"/>
  </w:num>
  <w:num w:numId="34">
    <w:abstractNumId w:val="1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718D"/>
    <w:rsid w:val="00014C3F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0F2F6E"/>
    <w:rsid w:val="001066A8"/>
    <w:rsid w:val="00107BF7"/>
    <w:rsid w:val="00112D33"/>
    <w:rsid w:val="00113027"/>
    <w:rsid w:val="00114EA6"/>
    <w:rsid w:val="00116324"/>
    <w:rsid w:val="00121AE0"/>
    <w:rsid w:val="001246DC"/>
    <w:rsid w:val="00125B12"/>
    <w:rsid w:val="001349E6"/>
    <w:rsid w:val="001355F9"/>
    <w:rsid w:val="0013627E"/>
    <w:rsid w:val="0014031F"/>
    <w:rsid w:val="00145E90"/>
    <w:rsid w:val="00146594"/>
    <w:rsid w:val="00152634"/>
    <w:rsid w:val="00171533"/>
    <w:rsid w:val="00182162"/>
    <w:rsid w:val="001A0C9B"/>
    <w:rsid w:val="001A2C07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1F1E78"/>
    <w:rsid w:val="001F5B39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156E"/>
    <w:rsid w:val="00427548"/>
    <w:rsid w:val="004374D3"/>
    <w:rsid w:val="0044519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2401A"/>
    <w:rsid w:val="00524D74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A4ECB"/>
    <w:rsid w:val="005A685C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3DBB"/>
    <w:rsid w:val="00605D87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07B0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075B4"/>
    <w:rsid w:val="007223F3"/>
    <w:rsid w:val="00725250"/>
    <w:rsid w:val="00727941"/>
    <w:rsid w:val="00733CC7"/>
    <w:rsid w:val="00740811"/>
    <w:rsid w:val="00743C1C"/>
    <w:rsid w:val="007524D0"/>
    <w:rsid w:val="007662B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06C10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2DC4"/>
    <w:rsid w:val="0085438B"/>
    <w:rsid w:val="008665CF"/>
    <w:rsid w:val="008727ED"/>
    <w:rsid w:val="0087380E"/>
    <w:rsid w:val="00873C29"/>
    <w:rsid w:val="00883A89"/>
    <w:rsid w:val="00886073"/>
    <w:rsid w:val="00891A68"/>
    <w:rsid w:val="00893618"/>
    <w:rsid w:val="0089625A"/>
    <w:rsid w:val="008A115E"/>
    <w:rsid w:val="008A7DE2"/>
    <w:rsid w:val="008B2ACD"/>
    <w:rsid w:val="008B3AC9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1D50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D5C31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508E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672D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2A08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5.05.2021¤3#EK_KlGjelderFra¤2#0¤2#¤3#EK_Opprettet¤2#0¤2#13.05.2005¤3#EK_Utgitt¤2#0¤2#01.01.2005¤3#EK_IBrukDato¤2#0¤2#26.05.2021¤3#EK_DokumentID¤2#0¤2#D05112¤3#EK_DokTittel¤2#0¤2#Feber under fødsel, chorioamnionitt, maternell sepsis¤3#EK_DokType¤2#0¤2#Prosedyre¤3#EK_DocLvlShort¤2#0¤2#Nivå 2¤3#EK_DocLevel¤2#0¤2#Avdelingsdokumenter¤3#EK_EksRef¤2#2¤2# 3_x0009__x0009_Maternell sepsis, NGF Veileder i fødselshjelp_x0009_03113_x0009_https://www.legeforeningen.no/foreningsledd/fagmed/norsk-gynekologisk-forening/veiledere/veileder-i-fodselshjelp/sepsis/_x0009_¤1#_x0009_Infeksjoner i barsel, Veileder i fødselshjelp, NGF_x0009_03291_x0009_https://www.legeforeningen.no/foreningsledd/fagmed/norsk-gynekologisk-forening/veiledere/veileder-i-fodselshjelp/barseltid-komplikasjoner-smertelindring-hos-ammende-og-tidlig-hjemreise/#Infeksjoner_x0009_¤1#_x0009_Veileder i fødselshjelp. Norsk gynekologisk forening_x0009_02902_x0009_https://www.legeforeningen.no/foreningsledd/fagmed/norsk-gynekologisk-forening/veiledere/veileder-i-fodselshjelp/_x0009_¤1#¤3#EK_Erstatter¤2#0¤2#12.00¤3#EK_ErstatterD¤2#0¤2#24.12.2020¤3#EK_Signatur¤2#0¤2#Avdelingssjef Nina I. Håland Sørlie¤3#EK_Verifisert¤2#0¤2# ¤3#EK_Hørt¤2#0¤2# ¤3#EK_AuditReview¤2#2¤2# ¤3#EK_AuditApprove¤2#2¤2# ¤3#EK_Gradering¤2#0¤2#Åpen¤3#EK_Gradnr¤2#4¤2#0¤3#EK_Kapittel¤2#4¤2# ¤3#EK_Referanse¤2#2¤2# 1_x0009_A6.2/6.1.1-03_x0009_ONEWS, Obstetric Norwegian Early Warning Score System_x0009_45513_x0009_dok45513.docx_x0009_¤1#¤3#EK_RefNr¤2#0¤2#A6.2/6.1.2-18¤3#EK_Revisjon¤2#0¤2#13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Chorioamnionitt, feber, partus, penicillin, erythromycin, fostervann, infeksjon under fødsel, illeluktende fostervann¤3#EK_SuperStikkord¤2#0¤2#¤3#EK_Rapport¤2#3¤2#¤3#EK_EKPrintMerke¤2#0¤2#Uoffisiell utskrift er kun gyldig på utskriftsdato¤3#EK_Watermark¤2#0¤2#¤3#EK_Utgave¤2#0¤2#13.00¤3#EK_Merknad¤2#7¤2#Inkludert oversikt over normal luekocytose i svangerskap og fødsel.&#13;_x000a_Lagt til maternell sepsis.¤3#EK_VerLogg¤2#2¤2#Ver. 13.00 - 26.05.2021|Inkludert oversikt over normal luekocytose i svangerskap og fødsel.&#13;_x000a_Lagt til maternell sepsis.¤1#Ver. 12.00 - 24.12.2020|Inkludert nyttig oversikt over normal luekocytose i svangerskap og fødsel.&#13;_x000a_¤1#Ver. 11.00 - 04.12.2018|Endret diagnostiske kriterier ved klinisk chorionamnionitt.¤1#Ver. 10.00 - 28.09.2018|Ingen endringer.¤1#Ver. 9.00 - 29.09.2016|Endret dosering av Dalacin (Clindamycin).¤1#Ver. 8.00 - 19.05.2015|Revidert og lagt i ny mal.¤1#Ver. 7.02 - 09.09.2014|¤1#Ver. 7.01 - 30.10.2012|¤1#Ver. 7.00 - 30.10.2012|¤1#Ver. 6.00 - 04.09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8¤3#EK_GjelderTil¤2#0¤2#25.05.2023¤3#EK_Vedlegg¤2#2¤2# 0_x0009_¤3#EK_AvdelingOver¤2#4¤2# ¤3#EK_HRefNr¤2#0¤2# ¤3#EK_HbNavn¤2#0¤2# ¤3#EK_DokRefnr¤2#4¤2#00030603060102¤3#EK_Dokendrdato¤2#4¤2#25.05.2021 12:53:05¤3#EK_HbType¤2#4¤2# ¤3#EK_Offisiell¤2#4¤2# ¤3#EK_VedleggRef¤2#4¤2#A6.2/6.1.2-18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18"/>
    <w:docVar w:name="ek_doclevel" w:val="Avdelingsdokumenter"/>
    <w:docVar w:name="ek_doclvlshort" w:val="Nivå 2"/>
    <w:docVar w:name="ek_doktittel" w:val="Feber under fødsel, chorioamnionitt, maternell sepsis"/>
    <w:docVar w:name="ek_doktype" w:val="Prosedyre"/>
    <w:docVar w:name="ek_dokumentid" w:val="D05112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24.12.2020"/>
    <w:docVar w:name="ek_format" w:val="-10"/>
    <w:docVar w:name="ek_gjelderfra" w:val="25.05.2021"/>
    <w:docVar w:name="ek_gjeldertil" w:val="25.05.2023"/>
    <w:docVar w:name="ek_gradering" w:val="Åpen"/>
    <w:docVar w:name="ek_hbnavn" w:val=" "/>
    <w:docVar w:name="ek_hrefnr" w:val=" "/>
    <w:docVar w:name="ek_hørt" w:val=" "/>
    <w:docVar w:name="ek_ibrukdato" w:val="26.05.2021"/>
    <w:docVar w:name="ek_klgjelderfra" w:val="[]"/>
    <w:docVar w:name="ek_merknad" w:val="Ingen faglige endringer"/>
    <w:docVar w:name="ek_opprettet" w:val="13.05.2005"/>
    <w:docVar w:name="ek_protection" w:val="-1"/>
    <w:docVar w:name="ek_rapport" w:val="[]"/>
    <w:docVar w:name="ek_referanse" w:val="[EK_Referanse]"/>
    <w:docVar w:name="ek_refnr" w:val="A6.2/6.1.2-18"/>
    <w:docVar w:name="ek_revisjon" w:val="13.00"/>
    <w:docVar w:name="ek_s00mt1-100" w:val="Kvinneklinikken"/>
    <w:docVar w:name="ek_s00mt2-101" w:val="[ ]"/>
    <w:docVar w:name="ek_s00mt4-100" w:val="Føde-barsel"/>
    <w:docVar w:name="ek_signatur" w:val="Avdelingssjef Nina I. Håland Sørlie"/>
    <w:docVar w:name="ek_skrevetav" w:val="Seksjonsoverlege PhD Katrine Dønvold Sjøborg"/>
    <w:docVar w:name="ek_status" w:val="I bruk"/>
    <w:docVar w:name="ek_stikkord" w:val="Chorioamnionitt, feber, partus, penicillin, erythromycin, fostervann, infeksjon under fødsel, illeluktende fostervann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3.00"/>
    <w:docVar w:name="ek_utgitt" w:val="01.01.2005"/>
    <w:docVar w:name="ek_vedlegg" w:val="[EK_Vedlegg]"/>
    <w:docVar w:name="ek_verifisert" w:val=" "/>
    <w:docVar w:name="Erstatter" w:val="lab_erstatter"/>
    <w:docVar w:name="GjelderFra" w:val="[GjelderFra]"/>
    <w:docVar w:name="idek_eksref" w:val=";03113;03291;02902;"/>
    <w:docVar w:name="idek_referanse" w:val=";45513;"/>
    <w:docVar w:name="idxd" w:val=";45513;"/>
    <w:docVar w:name="idxr" w:val=";03113;03291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113;03291;02902;"/>
    <w:docVar w:name="tidek_referanse" w:val=";45513;"/>
    <w:docVar w:name="Tittel" w:val="Dette er en Test tittel."/>
    <w:docVar w:name="Utgave" w:val="[Ver]"/>
    <w:docVar w:name="xd45513" w:val="A6.2/6.1.1-03"/>
    <w:docVar w:name="xdf45513" w:val="dok45513.docx"/>
    <w:docVar w:name="xdl45513" w:val="A6.2/6.1.1-03 ONEWS, Obstetric Norwegian Early Warning Score System"/>
    <w:docVar w:name="xdt45513" w:val="ONEWS, Obstetric Norwegian Early Warning Score System"/>
    <w:docVar w:name="xrf02902" w:val="https://www.legeforeningen.no/foreningsledd/fagmed/norsk-gynekologisk-forening/veiledere/veileder-i-fodselshjelp/"/>
    <w:docVar w:name="xrf03113" w:val="https://www.legeforeningen.no/foreningsledd/fagmed/norsk-gynekologisk-forening/veiledere/veileder-i-fodselshjelp/sepsis/"/>
    <w:docVar w:name="xrf03291" w:val="https://www.legeforeningen.no/foreningsledd/fagmed/norsk-gynekologisk-forening/veiledere/veileder-i-fodselshjelp/barseltid-komplikasjoner-smertelindring-hos-ammende-og-tidlig-hjemreise/#Infeksjoner"/>
    <w:docVar w:name="xrl02902" w:val=" Veileder i fødselshjelp. Norsk gynekologisk forening"/>
    <w:docVar w:name="xrl03113" w:val=" Maternell sepsis, NGF Veileder i fødselshjelp"/>
    <w:docVar w:name="xrl03291" w:val=" Infeksjoner i barsel, Veileder i fødselshjelp, NGF"/>
    <w:docVar w:name="xrt02902" w:val="Veileder i fødselshjelp. Norsk gynekologisk forening"/>
    <w:docVar w:name="xrt03113" w:val="Maternell sepsis, NGF Veileder i fødselshjelp"/>
    <w:docVar w:name="xrt03291" w:val="Infeksjoner i barsel, Veileder i fødselshjelp, NGF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33295C"/>
  <w15:docId w15:val="{D80B14F2-823D-4393-910E-038DFB09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2672D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8B3AC9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8B3AC9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semiHidden/>
    <w:unhideWhenUsed/>
    <w:rsid w:val="008B3A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legeforeningen.no/foreningsledd/fagmed/norsk-gynekologisk-forening/veiledere/veileder-i-fodselshjelp/sepsis/" TargetMode="External" /><Relationship Id="rId11" Type="http://schemas.openxmlformats.org/officeDocument/2006/relationships/hyperlink" Target="https://www.legeforeningen.no/foreningsledd/fagmed/norsk-gynekologisk-forening/veiledere/veileder-i-fodselshjelp/barseltid-komplikasjoner-smertelindring-hos-ammende-og-tidlig-hjemreise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5513.htm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www.legeforeningen.no/foreningsledd/fagmed/norsk-gynekologisk-forening/veiledere/veileder-i-fodselshjelp/barseltid-komplikasjoner-smertelindring-hos-ammende-og-tidlig-hjemreise/#Infeksjoner" TargetMode="External" /><Relationship Id="rId8" Type="http://schemas.openxmlformats.org/officeDocument/2006/relationships/image" Target="media/image2.png" /><Relationship Id="rId9" Type="http://schemas.openxmlformats.org/officeDocument/2006/relationships/hyperlink" Target="https://www.legeforeningen.no/foreningsledd/fagmed/norsk-gynekologisk-forening/veiledere/veileder-i-fodselshjelp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64CE-3592-4795-ACCE-24D7712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2464</Words>
  <Characters>16945</Characters>
  <Application>Microsoft Office Word</Application>
  <DocSecurity>0</DocSecurity>
  <Lines>141</Lines>
  <Paragraphs>38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Feber under fødsel, chorioamnionitt, maternell sepsis</dc:title>
  <dc:subject>00030603060102|A6.2/6.1.2-18|</dc:subject>
  <dc:creator>Handbok</dc:creator>
  <dc:description>EK_Avdeling_x0002_4_x0002_ _x0003_EK_Avsnitt_x0002_4_x0002_ _x0003_EK_Bedriftsnavn_x0002_1_x0002_Sykehuset Østfold_x0003_EK_GjelderFra_x0002_0_x0002_25.05.2021_x0003_EK_KlGjelderFra_x0002_0_x0002__x0003_EK_Opprettet_x0002_0_x0002_13.05.2005_x0003_EK_Utgitt_x0002_0_x0002_01.01.2005_x0003_EK_IBrukDato_x0002_0_x0002_26.05.2021_x0003_EK_DokumentID_x0002_0_x0002_D05112_x0003_EK_DokTittel_x0002_0_x0002_Feber under fødsel, chorioamnionitt, maternell sepsis_x0003_EK_DokType_x0002_0_x0002_Prosedyre_x0003_EK_DocLvlShort_x0002_0_x0002_Nivå 2_x0003_EK_DocLevel_x0002_0_x0002_Avdelingsdokumenter_x0003_EK_EksRef_x0002_2_x0002_ 3		Maternell sepsis, NGF Veileder i fødselshjelp	03113	https://www.legeforeningen.no/foreningsledd/fagmed/norsk-gynekologisk-forening/veiledere/veileder-i-fodselshjelp/sepsis/	_x0001_	Infeksjoner i barsel, Veileder i fødselshjelp, NGF	03291	https://www.legeforeningen.no/foreningsledd/fagmed/norsk-gynekologisk-forening/veiledere/veileder-i-fodselshjelp/barseltid-komplikasjoner-smertelindring-hos-ammende-og-tidlig-hjemreise/#Infeksjoner	_x0001_	Veileder i fødselshjelp. Norsk gynekologisk forening	02902	https://www.legeforeningen.no/foreningsledd/fagmed/norsk-gynekologisk-forening/veiledere/veileder-i-fodselshjelp/	_x0001__x0003_EK_Erstatter_x0002_0_x0002_12.00_x0003_EK_ErstatterD_x0002_0_x0002_24.12.2020_x0003_EK_Signatur_x0002_0_x0002_Avdelingssjef Nina I.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A6.2/6.1.1-03	ONEWS, Obstetric Norwegian Early Warning Score System	45513	dok45513.docx	_x0001__x0003_EK_RefNr_x0002_0_x0002_A6.2/6.1.2-18_x0003_EK_Revisjon_x0002_0_x0002_13.00_x0003_EK_Ansvarlig_x0002_0_x0002_Britt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bruk_x0003_EK_Stikkord_x0002_0_x0002_Chorioamnionitt, feber, partus, penicillin, erythromycin, fostervann, infeksjon under fødsel, illeluktende fostervann_x0003_EK_SuperStikkord_x0002_0_x0002__x0003_EK_Rapport_x0002_3_x0002__x0003_EK_EKPrintMerke_x0002_0_x0002_Uoffisiell utskrift er kun gyldig på utskriftsdato_x0003_EK_Watermark_x0002_0_x0002__x0003_EK_Utgave_x0002_0_x0002_13.00_x0003_EK_Merknad_x0002_7_x0002_Inkludert oversikt over normal luekocytose i svangerskap og fødsel._x000D_
Lagt til maternell sepsis._x0003_EK_VerLogg_x0002_2_x0002_Ver. 13.00 - 26.05.2021|Inkludert oversikt over normal luekocytose i svangerskap og fødsel._x000D_
Lagt til maternell sepsis._x0001_Ver. 12.00 - 24.12.2020|Inkludert nyttig oversikt over normal luekocytose i svangerskap og fødsel._x000D_
_x0001_Ver. 11.00 - 04.12.2018|Endret diagnostiske kriterier ved klinisk chorionamnionitt._x0001_Ver. 10.00 - 28.09.2018|Ingen endringer._x0001_Ver. 9.00 - 29.09.2016|Endret dosering av Dalacin (Clindamycin)._x0001_Ver. 8.00 - 19.05.2015|Revidert og lagt i ny mal._x0001_Ver. 7.02 - 09.09.2014|_x0001_Ver. 7.01 - 30.10.2012|_x0001_Ver. 7.00 - 30.10.2012|_x0001_Ver. 6.00 - 04.09.2012|_x0003_EK_RF1_x0002_4_x0002_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_x0003_EK_DL_x0002_0_x0002_18_x0003_EK_GjelderTil_x0002_0_x0002_25.05.2023_x0003_EK_Vedlegg_x0002_2_x0002_ 0	_x0003_EK_AvdelingOver_x0002_4_x0002_ _x0003_EK_HRefNr_x0002_0_x0002_ _x0003_EK_HbNavn_x0002_0_x0002_ _x0003_EK_DokRefnr_x0002_4_x0002_00030603060102_x0003_EK_Dokendrdato_x0002_4_x0002_25.05.2021 12:53:05_x0003_EK_HbType_x0002_4_x0002_ _x0003_EK_Offisiell_x0002_4_x0002_ _x0003_EK_VedleggRef_x0002_4_x0002_A6.2/6.1.2-18_x0003_EK_Strukt00_x0002_5_x0002__x0005_A_x0005_Avdelinger_x0005_0_x0005_0_x0004__x0005_6_x0005_Klinikk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3</cp:revision>
  <cp:lastPrinted>2014-06-30T13:08:00Z</cp:lastPrinted>
  <dcterms:created xsi:type="dcterms:W3CDTF">2021-05-26T06:41:00Z</dcterms:created>
  <dcterms:modified xsi:type="dcterms:W3CDTF">2023-06-13T19:40:00Z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Feber under fødsel, chorioamnionitt, maternell sepsis</vt:lpwstr>
  </property>
  <property fmtid="{D5CDD505-2E9C-101B-9397-08002B2CF9AE}" pid="4" name="EK_DokType">
    <vt:lpwstr>Prosedyre</vt:lpwstr>
  </property>
  <property fmtid="{D5CDD505-2E9C-101B-9397-08002B2CF9AE}" pid="5" name="EK_DokumentID">
    <vt:lpwstr>D05112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Inkludert oversikt over normal luekocytose i svangerskap og fødsel.
Lagt til maternell sepsis.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14.00</vt:lpwstr>
  </property>
  <property fmtid="{D5CDD505-2E9C-101B-9397-08002B2CF9AE}" pid="16" name="EK_Watermark">
    <vt:lpwstr/>
  </property>
  <property fmtid="{D5CDD505-2E9C-101B-9397-08002B2CF9AE}" pid="17" name="XD45513">
    <vt:lpwstr>A4.2/3.1.1-02</vt:lpwstr>
  </property>
  <property fmtid="{D5CDD505-2E9C-101B-9397-08002B2CF9AE}" pid="18" name="XDF45513">
    <vt:lpwstr>ONEWS, Obstetric Norwegian Early Warning Score System</vt:lpwstr>
  </property>
  <property fmtid="{D5CDD505-2E9C-101B-9397-08002B2CF9AE}" pid="19" name="XDL45513">
    <vt:lpwstr>A4.2/3.1.1-02 ONEWS, Obstetric Norwegian Early Warning Score System</vt:lpwstr>
  </property>
  <property fmtid="{D5CDD505-2E9C-101B-9397-08002B2CF9AE}" pid="20" name="XDT45513">
    <vt:lpwstr>ONEWS, Obstetric Norwegian Early Warning Score System</vt:lpwstr>
  </property>
  <property fmtid="{D5CDD505-2E9C-101B-9397-08002B2CF9AE}" pid="21" name="XR02902">
    <vt:lpwstr/>
  </property>
  <property fmtid="{D5CDD505-2E9C-101B-9397-08002B2CF9AE}" pid="22" name="XR03113">
    <vt:lpwstr/>
  </property>
  <property fmtid="{D5CDD505-2E9C-101B-9397-08002B2CF9AE}" pid="23" name="XR03291">
    <vt:lpwstr/>
  </property>
  <property fmtid="{D5CDD505-2E9C-101B-9397-08002B2CF9AE}" pid="24" name="XRF02902">
    <vt:lpwstr>Veileder i fødselshjelp. Norsk gynekologisk forening</vt:lpwstr>
  </property>
  <property fmtid="{D5CDD505-2E9C-101B-9397-08002B2CF9AE}" pid="25" name="XRF03113">
    <vt:lpwstr>Maternell sepsis, NGF Veileder i fødselshjelp</vt:lpwstr>
  </property>
  <property fmtid="{D5CDD505-2E9C-101B-9397-08002B2CF9AE}" pid="26" name="XRF03291">
    <vt:lpwstr>Infeksjoner i barsel, Veileder i fødselshjelp, NGF</vt:lpwstr>
  </property>
  <property fmtid="{D5CDD505-2E9C-101B-9397-08002B2CF9AE}" pid="27" name="XRL02902">
    <vt:lpwstr> Veileder i fødselshjelp. Norsk gynekologisk forening</vt:lpwstr>
  </property>
  <property fmtid="{D5CDD505-2E9C-101B-9397-08002B2CF9AE}" pid="28" name="XRL03113">
    <vt:lpwstr> Maternell sepsis, NGF Veileder i fødselshjelp</vt:lpwstr>
  </property>
  <property fmtid="{D5CDD505-2E9C-101B-9397-08002B2CF9AE}" pid="29" name="XRL03291">
    <vt:lpwstr> Infeksjoner i barsel, Veileder i fødselshjelp, NGF</vt:lpwstr>
  </property>
  <property fmtid="{D5CDD505-2E9C-101B-9397-08002B2CF9AE}" pid="30" name="XRT02902">
    <vt:lpwstr>Veileder i fødselshjelp. Norsk gynekologisk forening</vt:lpwstr>
  </property>
  <property fmtid="{D5CDD505-2E9C-101B-9397-08002B2CF9AE}" pid="31" name="XRT03113">
    <vt:lpwstr>Maternell sepsis, NGF Veileder i fødselshjelp</vt:lpwstr>
  </property>
  <property fmtid="{D5CDD505-2E9C-101B-9397-08002B2CF9AE}" pid="32" name="XRT03291">
    <vt:lpwstr>Infeksjoner i barsel, Veileder i fødselshjelp, NGF</vt:lpwstr>
  </property>
</Properties>
</file>