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0181B397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67D367C5" w14:textId="77777777">
      <w:r>
        <w:fldChar w:fldCharType="begin" w:fldLock="1"/>
      </w:r>
      <w:r w:rsidR="003E43FB">
        <w:instrText xml:space="preserve"> DOCVARIABLE EK_Merknad </w:instrText>
      </w:r>
      <w:r>
        <w:fldChar w:fldCharType="separate"/>
      </w:r>
      <w:r w:rsidR="003E43FB">
        <w:t>Endret grenseverdi for forskjell i MoM for diagnostikk av TAPS ved MCDA svangerskap.</w:t>
      </w:r>
      <w:r>
        <w:fldChar w:fldCharType="end"/>
      </w:r>
    </w:p>
    <w:p w:rsidR="00C85C53" w:rsidP="00E664D5" w14:paraId="3440DF15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C85C53" w:rsidP="00C85C53" w14:paraId="37BAEC4A" w14:textId="77777777">
      <w:r>
        <w:t>Sikre at</w:t>
      </w:r>
      <w:r w:rsidRPr="00681CA8" w:rsidR="00681CA8">
        <w:t xml:space="preserve"> </w:t>
      </w:r>
      <w:r w:rsidRPr="00681CA8" w:rsidR="00681CA8">
        <w:t>tvillinggravide</w:t>
      </w:r>
      <w:r w:rsidRPr="00681CA8" w:rsidR="00681CA8">
        <w:t xml:space="preserve"> får optimal oppfølging i svangerskap og fødsel.</w:t>
      </w:r>
    </w:p>
    <w:p w:rsidR="00E82E67" w:rsidRPr="00E82E67" w:rsidP="00AF266F" w14:paraId="1907AD8C" w14:textId="77777777">
      <w:pPr>
        <w:pStyle w:val="Heading2"/>
      </w:pPr>
      <w:r w:rsidRPr="007223F3">
        <w:t>Målgruppe</w:t>
      </w:r>
    </w:p>
    <w:p w:rsidR="00AF266F" w:rsidP="00AF266F" w14:paraId="5699A575" w14:textId="77777777">
      <w:r w:rsidRPr="00681CA8">
        <w:t xml:space="preserve">Medarbeidere ved </w:t>
      </w:r>
      <w:r w:rsidRPr="00681CA8">
        <w:t>kvinneklinikken.</w:t>
      </w:r>
    </w:p>
    <w:p w:rsidR="007C4882" w:rsidP="008C73C1" w14:paraId="5F6D4BEC" w14:textId="77777777">
      <w:pPr>
        <w:pStyle w:val="Heading2"/>
      </w:pPr>
      <w:r>
        <w:t>F</w:t>
      </w:r>
      <w:r w:rsidR="00C85C53">
        <w:t>remgangsmåte</w:t>
      </w:r>
      <w:r w:rsidR="006A24B1">
        <w:t xml:space="preserve"> </w:t>
      </w:r>
    </w:p>
    <w:p w:rsidR="00681CA8" w:rsidRPr="00681CA8" w:rsidP="00681CA8" w14:paraId="7F069571" w14:textId="77777777">
      <w:r w:rsidRPr="00681CA8">
        <w:t>For å komme direkte til aktuelt avsnitt i prosedyren, klikk på link under.</w:t>
      </w:r>
    </w:p>
    <w:p w:rsidR="00681CA8" w:rsidRPr="00681CA8" w:rsidP="00681CA8" w14:paraId="3AA001CB" w14:textId="77777777">
      <w:pPr>
        <w:numPr>
          <w:ilvl w:val="0"/>
          <w:numId w:val="49"/>
        </w:numPr>
      </w:pPr>
      <w:hyperlink w:anchor="_Oppfølging_i_svangerskapet" w:history="1">
        <w:r w:rsidRPr="00681CA8" w:rsidR="00A05C6E">
          <w:rPr>
            <w:rStyle w:val="Hyperlink"/>
          </w:rPr>
          <w:t>Oppfølging i svangerskapet</w:t>
        </w:r>
      </w:hyperlink>
    </w:p>
    <w:p w:rsidR="00681CA8" w:rsidRPr="00681CA8" w:rsidP="00681CA8" w14:paraId="27719866" w14:textId="77777777">
      <w:pPr>
        <w:numPr>
          <w:ilvl w:val="0"/>
          <w:numId w:val="49"/>
        </w:numPr>
      </w:pPr>
      <w:hyperlink w:anchor="_Forløsning" w:history="1">
        <w:r w:rsidRPr="00681CA8" w:rsidR="00A05C6E">
          <w:rPr>
            <w:rStyle w:val="Hyperlink"/>
          </w:rPr>
          <w:t>Forløsning</w:t>
        </w:r>
      </w:hyperlink>
    </w:p>
    <w:p w:rsidR="00681CA8" w:rsidRPr="00681CA8" w:rsidP="00681CA8" w14:paraId="4BF037C0" w14:textId="77777777"/>
    <w:p w:rsidR="00681CA8" w:rsidRPr="00681CA8" w:rsidP="009241A9" w14:paraId="5997B184" w14:textId="77777777">
      <w:pPr>
        <w:pStyle w:val="Heading3"/>
      </w:pPr>
      <w:r w:rsidRPr="00681CA8">
        <w:t>Definisjoner:</w:t>
      </w:r>
    </w:p>
    <w:p w:rsidR="00681CA8" w:rsidRPr="00681CA8" w:rsidP="00681CA8" w14:paraId="2B81FCF5" w14:textId="77777777">
      <w:r w:rsidRPr="00681CA8">
        <w:t>Svangerskap med to</w:t>
      </w:r>
      <w:r w:rsidRPr="00681CA8">
        <w:t xml:space="preserve"> fostre. Karakteriseres etter genetikk eller placentatype.</w:t>
      </w:r>
    </w:p>
    <w:p w:rsidR="00681CA8" w:rsidRPr="00681CA8" w:rsidP="00681CA8" w14:paraId="34D1FAFA" w14:textId="77777777"/>
    <w:p w:rsidR="00681CA8" w:rsidRPr="00681CA8" w:rsidP="00681CA8" w14:paraId="76961698" w14:textId="77777777">
      <w:r w:rsidRPr="00681CA8">
        <w:t>Genetisk inndeling:</w:t>
      </w:r>
    </w:p>
    <w:p w:rsidR="00681CA8" w:rsidRPr="00681CA8" w:rsidP="00681CA8" w14:paraId="76EDB3E3" w14:textId="77777777">
      <w:pPr>
        <w:numPr>
          <w:ilvl w:val="0"/>
          <w:numId w:val="34"/>
        </w:numPr>
      </w:pPr>
      <w:r w:rsidRPr="00681CA8">
        <w:t>Eneggede (monozygote (MZ)) tvillinger. Tvillingene stammer fra ett egg som deler seg inntil 2 uker etter befruktningen. Samme genetikk. Kan ha fenotypiske forskjeller</w:t>
      </w:r>
    </w:p>
    <w:p w:rsidR="00681CA8" w:rsidRPr="00681CA8" w:rsidP="00681CA8" w14:paraId="181AF03F" w14:textId="77777777">
      <w:pPr>
        <w:numPr>
          <w:ilvl w:val="1"/>
          <w:numId w:val="34"/>
        </w:numPr>
      </w:pPr>
      <w:r w:rsidRPr="00681CA8">
        <w:t>Deler seg</w:t>
      </w:r>
      <w:r w:rsidRPr="00681CA8">
        <w:t xml:space="preserve"> før dag 3: </w:t>
      </w:r>
      <w:r w:rsidRPr="00681CA8">
        <w:t>Dichoriale</w:t>
      </w:r>
      <w:r w:rsidRPr="00681CA8">
        <w:t xml:space="preserve">, </w:t>
      </w:r>
      <w:r w:rsidRPr="00681CA8">
        <w:t>diamnionale</w:t>
      </w:r>
      <w:r w:rsidRPr="00681CA8">
        <w:t xml:space="preserve"> (DCDA) ca. 1/3</w:t>
      </w:r>
    </w:p>
    <w:p w:rsidR="00681CA8" w:rsidRPr="00681CA8" w:rsidP="00681CA8" w14:paraId="5C7F6033" w14:textId="77777777">
      <w:pPr>
        <w:numPr>
          <w:ilvl w:val="1"/>
          <w:numId w:val="34"/>
        </w:numPr>
      </w:pPr>
      <w:r w:rsidRPr="00681CA8">
        <w:t xml:space="preserve">Deler seg dag 4-8: </w:t>
      </w:r>
      <w:r w:rsidRPr="00681CA8">
        <w:t>Monochoriale</w:t>
      </w:r>
      <w:r w:rsidRPr="00681CA8">
        <w:t xml:space="preserve">, </w:t>
      </w:r>
      <w:r w:rsidRPr="00681CA8">
        <w:t>diamnionale</w:t>
      </w:r>
      <w:r w:rsidRPr="00681CA8">
        <w:t xml:space="preserve"> (MCDA) ca. 2/3</w:t>
      </w:r>
    </w:p>
    <w:p w:rsidR="00681CA8" w:rsidRPr="00681CA8" w:rsidP="00681CA8" w14:paraId="1D9A7107" w14:textId="77777777">
      <w:pPr>
        <w:numPr>
          <w:ilvl w:val="1"/>
          <w:numId w:val="34"/>
        </w:numPr>
      </w:pPr>
      <w:r w:rsidRPr="00681CA8">
        <w:t xml:space="preserve">Deler seg dag 8-12: </w:t>
      </w:r>
      <w:r w:rsidRPr="00681CA8">
        <w:t>Monochoriale</w:t>
      </w:r>
      <w:r w:rsidRPr="00681CA8">
        <w:t xml:space="preserve">, </w:t>
      </w:r>
      <w:r w:rsidRPr="00681CA8">
        <w:t>monoamnionale</w:t>
      </w:r>
      <w:r w:rsidRPr="00681CA8">
        <w:t xml:space="preserve"> (MCMA) &lt;1%</w:t>
      </w:r>
    </w:p>
    <w:p w:rsidR="00681CA8" w:rsidRPr="00681CA8" w:rsidP="00681CA8" w14:paraId="48EECD9E" w14:textId="77777777">
      <w:pPr>
        <w:numPr>
          <w:ilvl w:val="1"/>
          <w:numId w:val="34"/>
        </w:numPr>
      </w:pPr>
      <w:r w:rsidRPr="00681CA8">
        <w:t>Deler seg dag 13-14: Sammenvokste (siamesiske tvillinger)</w:t>
      </w:r>
    </w:p>
    <w:p w:rsidR="00681CA8" w:rsidRPr="00681CA8" w:rsidP="00681CA8" w14:paraId="0C530975" w14:textId="77777777">
      <w:pPr>
        <w:numPr>
          <w:ilvl w:val="0"/>
          <w:numId w:val="34"/>
        </w:numPr>
      </w:pPr>
      <w:r w:rsidRPr="00681CA8">
        <w:t>Toeggede (</w:t>
      </w:r>
      <w:r w:rsidRPr="00681CA8">
        <w:t>dizygote</w:t>
      </w:r>
      <w:r w:rsidRPr="00681CA8">
        <w:t xml:space="preserve"> (DZ)) tvi</w:t>
      </w:r>
      <w:r w:rsidRPr="00681CA8">
        <w:t>llinger. To egg, befruktet av hver sin sædcelle. Forskjellig genetikk.</w:t>
      </w:r>
    </w:p>
    <w:p w:rsidR="00681CA8" w:rsidRPr="00681CA8" w:rsidP="00681CA8" w14:paraId="689E85EC" w14:textId="77777777"/>
    <w:p w:rsidR="00681CA8" w:rsidRPr="00681CA8" w:rsidP="00681CA8" w14:paraId="2484A652" w14:textId="77777777">
      <w:r w:rsidRPr="00681CA8">
        <w:t>Inndeling etter placentatype:</w:t>
      </w:r>
    </w:p>
    <w:p w:rsidR="00681CA8" w:rsidRPr="00681CA8" w:rsidP="00681CA8" w14:paraId="0FED6DBC" w14:textId="77777777">
      <w:pPr>
        <w:numPr>
          <w:ilvl w:val="0"/>
          <w:numId w:val="30"/>
        </w:numPr>
      </w:pPr>
      <w:r w:rsidRPr="00681CA8">
        <w:t>Dichoriotisk</w:t>
      </w:r>
      <w:r w:rsidRPr="00681CA8">
        <w:t xml:space="preserve">, </w:t>
      </w:r>
      <w:r w:rsidRPr="00681CA8">
        <w:t>diamniotisk</w:t>
      </w:r>
      <w:r w:rsidRPr="00681CA8">
        <w:t xml:space="preserve"> placenta (DCDA). Knapt 80 % av alle tvillingsvangerskap. Fostrene har hver sin placenta, men disse kan ligge så tett at de ser </w:t>
      </w:r>
      <w:r w:rsidRPr="00681CA8">
        <w:t>ut som en. Fostersekkene er adskilt ved fire-laget skillevegg (</w:t>
      </w:r>
      <w:r w:rsidRPr="00681CA8">
        <w:t>chorion</w:t>
      </w:r>
      <w:r w:rsidRPr="00681CA8">
        <w:t xml:space="preserve">, amnion, amnion, </w:t>
      </w:r>
      <w:r w:rsidRPr="00681CA8">
        <w:t>chorion</w:t>
      </w:r>
      <w:r w:rsidRPr="00681CA8">
        <w:t>). Alle toeggede tvillinger og ca. 1/3 av eneggede tvillinger er DCDA</w:t>
      </w:r>
    </w:p>
    <w:p w:rsidR="00681CA8" w:rsidRPr="00681CA8" w:rsidP="00681CA8" w14:paraId="229785E3" w14:textId="77777777">
      <w:pPr>
        <w:numPr>
          <w:ilvl w:val="0"/>
          <w:numId w:val="30"/>
        </w:numPr>
      </w:pPr>
      <w:r w:rsidRPr="00681CA8">
        <w:t>Monochoriotisk</w:t>
      </w:r>
      <w:r w:rsidRPr="00681CA8">
        <w:t xml:space="preserve">, </w:t>
      </w:r>
      <w:r w:rsidRPr="00681CA8">
        <w:t>diamniotisk</w:t>
      </w:r>
      <w:r w:rsidRPr="00681CA8">
        <w:t xml:space="preserve"> placenta (MCDA). Ca. 20 % av alle tvillingsvangerskap. Felles p</w:t>
      </w:r>
      <w:r w:rsidRPr="00681CA8">
        <w:t xml:space="preserve">lacenta og hver sin fostersekk med tynn, </w:t>
      </w:r>
      <w:r w:rsidRPr="00681CA8">
        <w:t>tolaget</w:t>
      </w:r>
      <w:r w:rsidRPr="00681CA8">
        <w:t xml:space="preserve"> skillevegg (amnion, amnion). Alle MCDA tvillinger er eneggede.</w:t>
      </w:r>
    </w:p>
    <w:p w:rsidR="00681CA8" w:rsidRPr="00681CA8" w:rsidP="00681CA8" w14:paraId="29F81EF9" w14:textId="77777777">
      <w:pPr>
        <w:numPr>
          <w:ilvl w:val="0"/>
          <w:numId w:val="30"/>
        </w:numPr>
      </w:pPr>
      <w:r w:rsidRPr="00681CA8">
        <w:t>Monochoriotisk</w:t>
      </w:r>
      <w:r w:rsidRPr="00681CA8">
        <w:t xml:space="preserve">, </w:t>
      </w:r>
      <w:r w:rsidRPr="00681CA8">
        <w:t>monoamniotisk</w:t>
      </w:r>
      <w:r w:rsidRPr="00681CA8">
        <w:t xml:space="preserve"> placenta (MCMA). 1/10 000 svangerskap, 5% av </w:t>
      </w:r>
      <w:r w:rsidRPr="00681CA8">
        <w:t>monochoreale</w:t>
      </w:r>
      <w:r w:rsidRPr="00681CA8">
        <w:t xml:space="preserve"> tvillinger. Felles placenta og felles fostersekk uten sk</w:t>
      </w:r>
      <w:r w:rsidRPr="00681CA8">
        <w:t>illevegg. Alle MCMA tvillinger er eneggede.</w:t>
      </w:r>
    </w:p>
    <w:p w:rsidR="00681CA8" w:rsidRPr="00681CA8" w:rsidP="00681CA8" w14:paraId="2EC8F134" w14:textId="77777777"/>
    <w:p w:rsidR="00681CA8" w:rsidRPr="00681CA8" w:rsidP="009241A9" w14:paraId="6DDA1AF3" w14:textId="77777777">
      <w:pPr>
        <w:pStyle w:val="Heading3"/>
      </w:pPr>
      <w:r w:rsidRPr="00681CA8">
        <w:t>Generell risiko ved tvillingsvangerskap</w:t>
      </w:r>
    </w:p>
    <w:p w:rsidR="00681CA8" w:rsidRPr="00681CA8" w:rsidP="00681CA8" w14:paraId="6348CBEB" w14:textId="77777777">
      <w:pPr>
        <w:rPr>
          <w:b/>
          <w:bCs/>
        </w:rPr>
      </w:pPr>
      <w:r w:rsidRPr="00681CA8">
        <w:rPr>
          <w:bCs/>
        </w:rPr>
        <w:t>Den gravide</w:t>
      </w:r>
      <w:r w:rsidRPr="00681CA8">
        <w:rPr>
          <w:b/>
          <w:bCs/>
        </w:rPr>
        <w:t>:</w:t>
      </w:r>
    </w:p>
    <w:p w:rsidR="00681CA8" w:rsidRPr="00681CA8" w:rsidP="00681CA8" w14:paraId="7AC3E915" w14:textId="77777777">
      <w:pPr>
        <w:numPr>
          <w:ilvl w:val="0"/>
          <w:numId w:val="2"/>
        </w:numPr>
      </w:pPr>
      <w:r w:rsidRPr="00681CA8">
        <w:t>Økt forekomst av anemi (oftest fysiologisk)</w:t>
      </w:r>
    </w:p>
    <w:p w:rsidR="00681CA8" w:rsidRPr="00681CA8" w:rsidP="00681CA8" w14:paraId="48D1CE5A" w14:textId="77777777">
      <w:pPr>
        <w:numPr>
          <w:ilvl w:val="0"/>
          <w:numId w:val="2"/>
        </w:numPr>
      </w:pPr>
      <w:r w:rsidRPr="00681CA8">
        <w:t xml:space="preserve">Økt </w:t>
      </w:r>
      <w:r w:rsidRPr="00681CA8">
        <w:t>cardiac</w:t>
      </w:r>
      <w:r w:rsidRPr="00681CA8">
        <w:t xml:space="preserve"> output og økt plasmavolum (om lag 20% høyere enn ved singleton svangerskap) </w:t>
      </w:r>
    </w:p>
    <w:p w:rsidR="00681CA8" w:rsidRPr="00681CA8" w:rsidP="00681CA8" w14:paraId="33E63920" w14:textId="77777777">
      <w:pPr>
        <w:numPr>
          <w:ilvl w:val="0"/>
          <w:numId w:val="2"/>
        </w:numPr>
      </w:pPr>
      <w:r w:rsidRPr="00681CA8">
        <w:t xml:space="preserve">Økt forekomst av </w:t>
      </w:r>
      <w:r w:rsidRPr="00681CA8">
        <w:t>hypertensive svangerskapskomplikasjoner (</w:t>
      </w:r>
      <w:r w:rsidRPr="00681CA8">
        <w:t>gestasjonell</w:t>
      </w:r>
      <w:r w:rsidRPr="00681CA8">
        <w:t xml:space="preserve"> hypertensjon, preeklampsi og HELLP-syndrom) – for profylakse med acetylsalisylsyre, se prosedyre </w:t>
      </w:r>
      <w:hyperlink r:id="rId5" w:tooltip="XDF23535 - dok23535.docx" w:history="1">
        <w:r w:rsidRPr="00681CA8">
          <w:rPr>
            <w:rStyle w:val="Hyperlink"/>
          </w:rPr>
          <w:fldChar w:fldCharType="begin" w:fldLock="1"/>
        </w:r>
        <w:r w:rsidRPr="00681CA8">
          <w:rPr>
            <w:rStyle w:val="Hyperlink"/>
          </w:rPr>
          <w:instrText xml:space="preserve"> DOCPROPERTY XDT23535 \*charformat \* MERGEFORMAT </w:instrText>
        </w:r>
        <w:r w:rsidRPr="00681CA8">
          <w:rPr>
            <w:rStyle w:val="Hyperlink"/>
          </w:rPr>
          <w:fldChar w:fldCharType="separate"/>
        </w:r>
        <w:r w:rsidRPr="00681CA8">
          <w:rPr>
            <w:rStyle w:val="Hyperlink"/>
          </w:rPr>
          <w:t>Hypertensive svangerskapssykdommer, preeklampsi, eklampsi, Mg-infusjon og HELLP</w:t>
        </w:r>
        <w:r w:rsidRPr="00681CA8">
          <w:rPr>
            <w:rStyle w:val="Hyperlink"/>
          </w:rPr>
          <w:fldChar w:fldCharType="end"/>
        </w:r>
      </w:hyperlink>
      <w:r w:rsidRPr="00681CA8">
        <w:t xml:space="preserve"> </w:t>
      </w:r>
    </w:p>
    <w:p w:rsidR="00681CA8" w:rsidRPr="00681CA8" w:rsidP="00681CA8" w14:paraId="222A3FB7" w14:textId="77777777">
      <w:pPr>
        <w:numPr>
          <w:ilvl w:val="0"/>
          <w:numId w:val="2"/>
        </w:numPr>
      </w:pPr>
      <w:r w:rsidRPr="00681CA8">
        <w:t>Økt risiko for flere sjeldne komplikasjoner:</w:t>
      </w:r>
    </w:p>
    <w:p w:rsidR="00681CA8" w:rsidRPr="00681CA8" w:rsidP="00A05C6E" w14:paraId="49DB2712" w14:textId="77777777">
      <w:pPr>
        <w:ind w:firstLine="709"/>
      </w:pPr>
      <w:r w:rsidRPr="00681CA8">
        <w:t>Intrahepatisk</w:t>
      </w:r>
      <w:r w:rsidRPr="00681CA8">
        <w:t xml:space="preserve"> </w:t>
      </w:r>
      <w:r w:rsidRPr="00681CA8">
        <w:t>cholestase</w:t>
      </w:r>
      <w:r w:rsidRPr="00681CA8">
        <w:t xml:space="preserve">, hyperemesis </w:t>
      </w:r>
      <w:r w:rsidRPr="00681CA8">
        <w:t>gravidarum</w:t>
      </w:r>
      <w:r w:rsidRPr="00681CA8">
        <w:t xml:space="preserve">, placentaløsning og </w:t>
      </w:r>
      <w:r w:rsidRPr="00681CA8">
        <w:t>trombo</w:t>
      </w:r>
      <w:r w:rsidRPr="00681CA8">
        <w:t>emboli</w:t>
      </w:r>
    </w:p>
    <w:p w:rsidR="00681CA8" w:rsidRPr="00681CA8" w:rsidP="00681CA8" w14:paraId="7776C456" w14:textId="77777777">
      <w:r w:rsidRPr="00681CA8">
        <w:t> </w:t>
      </w:r>
    </w:p>
    <w:p w:rsidR="00681CA8" w:rsidRPr="00681CA8" w:rsidP="00681CA8" w14:paraId="22571F8A" w14:textId="77777777">
      <w:pPr>
        <w:rPr>
          <w:bCs/>
        </w:rPr>
      </w:pPr>
      <w:r w:rsidRPr="00681CA8">
        <w:rPr>
          <w:bCs/>
        </w:rPr>
        <w:t>Tvillingene:</w:t>
      </w:r>
    </w:p>
    <w:p w:rsidR="00681CA8" w:rsidRPr="00681CA8" w:rsidP="00681CA8" w14:paraId="0361B433" w14:textId="77777777">
      <w:pPr>
        <w:numPr>
          <w:ilvl w:val="0"/>
          <w:numId w:val="2"/>
        </w:numPr>
      </w:pPr>
      <w:r w:rsidRPr="00681CA8">
        <w:t xml:space="preserve">Økt risiko for tidlig tap av et foster og økt </w:t>
      </w:r>
      <w:r w:rsidRPr="00681CA8">
        <w:t>perinatal</w:t>
      </w:r>
      <w:r w:rsidRPr="00681CA8">
        <w:t xml:space="preserve"> dødelighet </w:t>
      </w:r>
    </w:p>
    <w:p w:rsidR="00681CA8" w:rsidRPr="00681CA8" w:rsidP="00681CA8" w14:paraId="564AAB71" w14:textId="77777777">
      <w:pPr>
        <w:numPr>
          <w:ilvl w:val="0"/>
          <w:numId w:val="2"/>
        </w:numPr>
      </w:pPr>
      <w:r w:rsidRPr="00681CA8">
        <w:t xml:space="preserve">Økt risiko for </w:t>
      </w:r>
      <w:r w:rsidRPr="00681CA8">
        <w:t>preterm</w:t>
      </w:r>
      <w:r w:rsidRPr="00681CA8">
        <w:t xml:space="preserve"> fødsel</w:t>
      </w:r>
    </w:p>
    <w:p w:rsidR="00681CA8" w:rsidRPr="00681CA8" w:rsidP="00681CA8" w14:paraId="09A0009F" w14:textId="77777777">
      <w:pPr>
        <w:numPr>
          <w:ilvl w:val="0"/>
          <w:numId w:val="2"/>
        </w:numPr>
      </w:pPr>
      <w:r w:rsidRPr="00681CA8">
        <w:t>Økt risiko veksthemning</w:t>
      </w:r>
    </w:p>
    <w:p w:rsidR="00681CA8" w:rsidRPr="00681CA8" w:rsidP="00681CA8" w14:paraId="5A447CD2" w14:textId="77777777">
      <w:pPr>
        <w:numPr>
          <w:ilvl w:val="0"/>
          <w:numId w:val="2"/>
        </w:numPr>
      </w:pPr>
      <w:r w:rsidRPr="00681CA8">
        <w:t>Økt risiko for nevrologisk skade</w:t>
      </w:r>
    </w:p>
    <w:p w:rsidR="00681CA8" w:rsidRPr="00681CA8" w:rsidP="00681CA8" w14:paraId="107572D0" w14:textId="77777777">
      <w:pPr>
        <w:numPr>
          <w:ilvl w:val="0"/>
          <w:numId w:val="2"/>
        </w:numPr>
      </w:pPr>
      <w:r w:rsidRPr="00681CA8">
        <w:t xml:space="preserve">Økt risiko for unormalt navlesnors-feste og vasa </w:t>
      </w:r>
      <w:r w:rsidRPr="00681CA8">
        <w:t>praevia</w:t>
      </w:r>
      <w:r w:rsidRPr="00681CA8">
        <w:t xml:space="preserve"> </w:t>
      </w:r>
    </w:p>
    <w:p w:rsidR="00681CA8" w:rsidRPr="00681CA8" w:rsidP="00681CA8" w14:paraId="04C245F8" w14:textId="77777777">
      <w:pPr>
        <w:numPr>
          <w:ilvl w:val="0"/>
          <w:numId w:val="2"/>
        </w:numPr>
      </w:pPr>
      <w:r w:rsidRPr="00681CA8">
        <w:t>Økt risiko for misdan</w:t>
      </w:r>
      <w:r w:rsidRPr="00681CA8">
        <w:t xml:space="preserve">nelser hos </w:t>
      </w:r>
      <w:r w:rsidRPr="00681CA8">
        <w:t>monochoriale</w:t>
      </w:r>
    </w:p>
    <w:p w:rsidR="00681CA8" w:rsidRPr="00681CA8" w:rsidP="00681CA8" w14:paraId="2C02FB9C" w14:textId="77777777">
      <w:pPr>
        <w:numPr>
          <w:ilvl w:val="0"/>
          <w:numId w:val="2"/>
        </w:numPr>
      </w:pPr>
      <w:r w:rsidRPr="00681CA8">
        <w:t>Monochorialt</w:t>
      </w:r>
      <w:r w:rsidRPr="00681CA8">
        <w:t xml:space="preserve"> tvillingsvangerskap har risiko for </w:t>
      </w:r>
      <w:r w:rsidRPr="00681CA8">
        <w:t>twin</w:t>
      </w:r>
      <w:r w:rsidRPr="00681CA8">
        <w:t>-to-</w:t>
      </w:r>
      <w:r w:rsidRPr="00681CA8">
        <w:t>twin</w:t>
      </w:r>
      <w:r w:rsidRPr="00681CA8">
        <w:t xml:space="preserve"> transfusjonssyndrom (TTTS) og </w:t>
      </w:r>
      <w:r w:rsidRPr="00681CA8">
        <w:t>twin</w:t>
      </w:r>
      <w:r w:rsidRPr="00681CA8">
        <w:t xml:space="preserve"> anemi- </w:t>
      </w:r>
      <w:r w:rsidRPr="00681CA8">
        <w:t>polycytemi</w:t>
      </w:r>
      <w:r w:rsidRPr="00681CA8">
        <w:t xml:space="preserve"> syndrom (TAPS)</w:t>
      </w:r>
    </w:p>
    <w:p w:rsidR="00681CA8" w:rsidRPr="00681CA8" w:rsidP="00681CA8" w14:paraId="097B5236" w14:textId="77777777"/>
    <w:p w:rsidR="00681CA8" w:rsidRPr="00681CA8" w:rsidP="00681CA8" w14:paraId="5B0DA07B" w14:textId="77777777">
      <w:pPr>
        <w:rPr>
          <w:bCs/>
          <w:u w:val="single"/>
        </w:rPr>
      </w:pPr>
    </w:p>
    <w:p w:rsidR="00681CA8" w:rsidRPr="00681CA8" w:rsidP="000378E9" w14:paraId="34D277BC" w14:textId="77777777">
      <w:pPr>
        <w:pStyle w:val="Heading2"/>
        <w:rPr>
          <w:lang w:val="en-US"/>
        </w:rPr>
      </w:pPr>
      <w:bookmarkStart w:id="0" w:name="_Oppfølging_i_svangerskapet"/>
      <w:bookmarkEnd w:id="0"/>
      <w:r w:rsidRPr="00681CA8">
        <w:rPr>
          <w:lang w:val="en-US"/>
        </w:rPr>
        <w:t>Oppfølging</w:t>
      </w:r>
      <w:r w:rsidRPr="00681CA8">
        <w:rPr>
          <w:lang w:val="en-US"/>
        </w:rPr>
        <w:t xml:space="preserve"> </w:t>
      </w:r>
      <w:r w:rsidRPr="00681CA8">
        <w:rPr>
          <w:lang w:val="en-US"/>
        </w:rPr>
        <w:t>i</w:t>
      </w:r>
      <w:r w:rsidRPr="00681CA8">
        <w:rPr>
          <w:lang w:val="en-US"/>
        </w:rPr>
        <w:t xml:space="preserve"> </w:t>
      </w:r>
      <w:r w:rsidRPr="00681CA8">
        <w:rPr>
          <w:lang w:val="en-US"/>
        </w:rPr>
        <w:t>svangerskapet</w:t>
      </w:r>
    </w:p>
    <w:p w:rsidR="00681CA8" w:rsidRPr="00681CA8" w:rsidP="00681CA8" w14:paraId="0948341A" w14:textId="77777777">
      <w:pPr>
        <w:numPr>
          <w:ilvl w:val="0"/>
          <w:numId w:val="3"/>
        </w:numPr>
      </w:pPr>
      <w:r w:rsidRPr="00681CA8">
        <w:t xml:space="preserve">Tvilling gravide følges ved fødepoliklinikken i samarbeid med </w:t>
      </w:r>
      <w:r w:rsidRPr="00681CA8">
        <w:t>primærhelsetjenesten.</w:t>
      </w:r>
    </w:p>
    <w:p w:rsidR="00681CA8" w:rsidRPr="00681CA8" w:rsidP="00681CA8" w14:paraId="320383E4" w14:textId="77777777">
      <w:pPr>
        <w:numPr>
          <w:ilvl w:val="0"/>
          <w:numId w:val="4"/>
        </w:numPr>
      </w:pPr>
      <w:r w:rsidRPr="00681CA8">
        <w:t xml:space="preserve">1. kontroll </w:t>
      </w:r>
      <w:r w:rsidRPr="00681CA8">
        <w:t>fødepol</w:t>
      </w:r>
      <w:r w:rsidRPr="00681CA8">
        <w:t xml:space="preserve"> i uke 12</w:t>
      </w:r>
      <w:r w:rsidR="00620FB1">
        <w:t>. V</w:t>
      </w:r>
      <w:r w:rsidRPr="00681CA8">
        <w:t xml:space="preserve">urdere </w:t>
      </w:r>
      <w:r w:rsidRPr="00681CA8">
        <w:t>chorionisitet</w:t>
      </w:r>
      <w:r w:rsidRPr="00681CA8">
        <w:t xml:space="preserve">: </w:t>
      </w:r>
    </w:p>
    <w:p w:rsidR="00681CA8" w:rsidRPr="00681CA8" w:rsidP="00A05C6E" w14:paraId="4BE78F61" w14:textId="77777777">
      <w:pPr>
        <w:numPr>
          <w:ilvl w:val="1"/>
          <w:numId w:val="51"/>
        </w:numPr>
      </w:pPr>
      <w:r w:rsidRPr="00681CA8">
        <w:t>Lambda-tegn eller T-tegn?</w:t>
      </w:r>
    </w:p>
    <w:p w:rsidR="00681CA8" w:rsidRPr="00681CA8" w:rsidP="00A05C6E" w14:paraId="0D745601" w14:textId="77777777">
      <w:pPr>
        <w:numPr>
          <w:ilvl w:val="1"/>
          <w:numId w:val="51"/>
        </w:numPr>
      </w:pPr>
      <w:r w:rsidRPr="00681CA8">
        <w:t>Lamda</w:t>
      </w:r>
      <w:r w:rsidRPr="00681CA8">
        <w:t>-tegn forsvinner i andre trimester, derfor bør det vurderes tidlig.</w:t>
      </w:r>
    </w:p>
    <w:p w:rsidR="00681CA8" w:rsidRPr="00681CA8" w:rsidP="00A05C6E" w14:paraId="43142F11" w14:textId="77777777">
      <w:pPr>
        <w:numPr>
          <w:ilvl w:val="1"/>
          <w:numId w:val="51"/>
        </w:numPr>
      </w:pPr>
      <w:r w:rsidRPr="00681CA8">
        <w:t xml:space="preserve">Er </w:t>
      </w:r>
      <w:r w:rsidRPr="00681CA8">
        <w:t>chorionisitet</w:t>
      </w:r>
      <w:r w:rsidRPr="00681CA8">
        <w:t xml:space="preserve"> vanskelig å fastslå, konsulter mer erfaren kollega eller vurder </w:t>
      </w:r>
      <w:r w:rsidRPr="00681CA8">
        <w:t>henvisning til OUS.</w:t>
      </w:r>
    </w:p>
    <w:p w:rsidR="00681CA8" w:rsidRPr="00681CA8" w:rsidP="00681CA8" w14:paraId="785E7CAF" w14:textId="77777777">
      <w:pPr>
        <w:numPr>
          <w:ilvl w:val="0"/>
          <w:numId w:val="6"/>
        </w:numPr>
      </w:pPr>
      <w:r w:rsidRPr="00681CA8">
        <w:t xml:space="preserve">Videre oppfølging avgjøres av </w:t>
      </w:r>
      <w:r w:rsidRPr="00681CA8">
        <w:t>chorionisitet</w:t>
      </w:r>
      <w:r w:rsidRPr="00681CA8">
        <w:t>.</w:t>
      </w:r>
    </w:p>
    <w:p w:rsidR="00681CA8" w:rsidRPr="00681CA8" w:rsidP="00681CA8" w14:paraId="5BE239C9" w14:textId="77777777">
      <w:pPr>
        <w:numPr>
          <w:ilvl w:val="0"/>
          <w:numId w:val="6"/>
        </w:numPr>
      </w:pPr>
      <w:r w:rsidRPr="00681CA8">
        <w:t xml:space="preserve">Rutineultralyd i uke 18. </w:t>
      </w:r>
    </w:p>
    <w:p w:rsidR="00681CA8" w:rsidRPr="00681CA8" w:rsidP="00681CA8" w14:paraId="10CFC9BC" w14:textId="77777777">
      <w:pPr>
        <w:rPr>
          <w:b/>
          <w:lang w:val="en-US"/>
        </w:rPr>
      </w:pPr>
    </w:p>
    <w:p w:rsidR="00681CA8" w:rsidRPr="00681CA8" w:rsidP="009241A9" w14:paraId="0E7AF27D" w14:textId="77777777">
      <w:pPr>
        <w:pStyle w:val="Heading3"/>
        <w:rPr>
          <w:lang w:val="en-US"/>
        </w:rPr>
      </w:pPr>
      <w:r w:rsidRPr="00681CA8">
        <w:rPr>
          <w:lang w:val="en-US"/>
        </w:rPr>
        <w:t>Dichoriale-diamnionale</w:t>
      </w:r>
      <w:r w:rsidRPr="00681CA8">
        <w:rPr>
          <w:lang w:val="en-US"/>
        </w:rPr>
        <w:t xml:space="preserve"> </w:t>
      </w:r>
      <w:r w:rsidRPr="00681CA8">
        <w:rPr>
          <w:lang w:val="en-US"/>
        </w:rPr>
        <w:t>tvillinger</w:t>
      </w:r>
      <w:r w:rsidRPr="00681CA8">
        <w:rPr>
          <w:lang w:val="en-US"/>
        </w:rPr>
        <w:t xml:space="preserve"> (DCDA)</w:t>
      </w:r>
    </w:p>
    <w:p w:rsidR="00681CA8" w:rsidRPr="00681CA8" w:rsidP="00681CA8" w14:paraId="1DB559F0" w14:textId="77777777">
      <w:pPr>
        <w:numPr>
          <w:ilvl w:val="0"/>
          <w:numId w:val="31"/>
        </w:numPr>
      </w:pPr>
      <w:r w:rsidRPr="00681CA8">
        <w:t>Kontroll ved fødepoliklinikken hver fjerde uke fra 22 uker, hver annen uke fra 30 uker. Kontrollene bør inkludere vanlig sv</w:t>
      </w:r>
      <w:r w:rsidRPr="00681CA8">
        <w:t xml:space="preserve">angerskapskontroll, ultralydundersøkelse med vurdering av tilvekst, biofysisk profil, evt. </w:t>
      </w:r>
      <w:r w:rsidRPr="00681CA8">
        <w:t>blodstrømsmålinger</w:t>
      </w:r>
      <w:r w:rsidRPr="00681CA8">
        <w:t xml:space="preserve">. CTG etter vurdering avhengig av svangerskapsvarighet. </w:t>
      </w:r>
    </w:p>
    <w:p w:rsidR="00681CA8" w:rsidRPr="00681CA8" w:rsidP="00681CA8" w14:paraId="51480C53" w14:textId="77777777">
      <w:pPr>
        <w:numPr>
          <w:ilvl w:val="0"/>
          <w:numId w:val="31"/>
        </w:numPr>
      </w:pPr>
      <w:r w:rsidRPr="00681CA8">
        <w:t>Koordiner kontrollene ved fødepoliklinikken med kontrollene i primærhelsetjenesten slik at</w:t>
      </w:r>
      <w:r w:rsidRPr="00681CA8">
        <w:t xml:space="preserve"> kvinnen kontrolleres hver annen uke fra 22 uker og ukentlig fra 30 uker. </w:t>
      </w:r>
    </w:p>
    <w:p w:rsidR="00681CA8" w:rsidRPr="00681CA8" w:rsidP="00681CA8" w14:paraId="540DB893" w14:textId="77777777">
      <w:pPr>
        <w:numPr>
          <w:ilvl w:val="0"/>
          <w:numId w:val="31"/>
        </w:numPr>
      </w:pPr>
      <w:r w:rsidRPr="00681CA8">
        <w:t>Vurder tettere oppfølging ved mistanke om patologi.</w:t>
      </w:r>
    </w:p>
    <w:p w:rsidR="00681CA8" w:rsidRPr="00681CA8" w:rsidP="00681CA8" w14:paraId="2D6EB2E0" w14:textId="77777777">
      <w:pPr>
        <w:numPr>
          <w:ilvl w:val="0"/>
          <w:numId w:val="31"/>
        </w:numPr>
      </w:pPr>
      <w:r w:rsidRPr="00681CA8">
        <w:t xml:space="preserve">Vaginal UL ved 24 uker for vurdering av </w:t>
      </w:r>
      <w:r w:rsidRPr="00681CA8">
        <w:t>navlesnorsfeste</w:t>
      </w:r>
      <w:r w:rsidRPr="00681CA8">
        <w:t xml:space="preserve"> og </w:t>
      </w:r>
      <w:r w:rsidRPr="00681CA8">
        <w:t>cervixlengde</w:t>
      </w:r>
      <w:r w:rsidRPr="00681CA8">
        <w:t>.</w:t>
      </w:r>
    </w:p>
    <w:p w:rsidR="00681CA8" w:rsidRPr="00681CA8" w:rsidP="00681CA8" w14:paraId="0AD0FC31" w14:textId="77777777">
      <w:pPr>
        <w:numPr>
          <w:ilvl w:val="0"/>
          <w:numId w:val="31"/>
        </w:numPr>
        <w:rPr>
          <w:lang w:val="en-US"/>
        </w:rPr>
      </w:pPr>
      <w:r w:rsidRPr="00681CA8">
        <w:rPr>
          <w:lang w:val="en-US"/>
        </w:rPr>
        <w:t>Induksjon</w:t>
      </w:r>
      <w:r w:rsidRPr="00681CA8">
        <w:rPr>
          <w:lang w:val="en-US"/>
        </w:rPr>
        <w:t xml:space="preserve">/ </w:t>
      </w:r>
      <w:r w:rsidRPr="00681CA8">
        <w:rPr>
          <w:lang w:val="en-US"/>
        </w:rPr>
        <w:t>forløsning</w:t>
      </w:r>
      <w:r w:rsidRPr="00681CA8">
        <w:rPr>
          <w:lang w:val="en-US"/>
        </w:rPr>
        <w:t xml:space="preserve"> </w:t>
      </w:r>
      <w:r w:rsidRPr="00681CA8">
        <w:rPr>
          <w:lang w:val="en-US"/>
        </w:rPr>
        <w:t>ved</w:t>
      </w:r>
      <w:r w:rsidRPr="00681CA8">
        <w:rPr>
          <w:lang w:val="en-US"/>
        </w:rPr>
        <w:t xml:space="preserve"> 38-39 </w:t>
      </w:r>
      <w:r w:rsidRPr="00681CA8">
        <w:rPr>
          <w:lang w:val="en-US"/>
        </w:rPr>
        <w:t>uker</w:t>
      </w:r>
    </w:p>
    <w:p w:rsidR="00681CA8" w:rsidRPr="00681CA8" w:rsidP="00681CA8" w14:paraId="0E679BDA" w14:textId="77777777">
      <w:pPr>
        <w:rPr>
          <w:lang w:val="en-US"/>
        </w:rPr>
      </w:pPr>
      <w:r w:rsidRPr="00681CA8">
        <w:rPr>
          <w:lang w:val="en-US"/>
        </w:rPr>
        <w:t xml:space="preserve">  </w:t>
      </w:r>
    </w:p>
    <w:p w:rsidR="00681CA8" w:rsidRPr="00681CA8" w:rsidP="009241A9" w14:paraId="37D2A894" w14:textId="77777777">
      <w:pPr>
        <w:pStyle w:val="Heading3"/>
        <w:rPr>
          <w:lang w:val="en-US"/>
        </w:rPr>
      </w:pPr>
      <w:r w:rsidRPr="00681CA8">
        <w:rPr>
          <w:lang w:val="en-US"/>
        </w:rPr>
        <w:t>Monochoriale-diamnionale</w:t>
      </w:r>
      <w:r w:rsidRPr="00681CA8">
        <w:rPr>
          <w:lang w:val="en-US"/>
        </w:rPr>
        <w:t xml:space="preserve"> </w:t>
      </w:r>
      <w:r w:rsidRPr="00681CA8">
        <w:rPr>
          <w:lang w:val="en-US"/>
        </w:rPr>
        <w:t>tvillinger</w:t>
      </w:r>
      <w:r w:rsidRPr="00681CA8">
        <w:rPr>
          <w:lang w:val="en-US"/>
        </w:rPr>
        <w:t xml:space="preserve"> (MCDA)</w:t>
      </w:r>
    </w:p>
    <w:p w:rsidR="00681CA8" w:rsidRPr="00681CA8" w:rsidP="00681CA8" w14:paraId="2799F9F4" w14:textId="77777777">
      <w:pPr>
        <w:numPr>
          <w:ilvl w:val="0"/>
          <w:numId w:val="32"/>
        </w:numPr>
      </w:pPr>
      <w:r w:rsidRPr="00681CA8">
        <w:t xml:space="preserve">Kontroll ved fødepoliklinikken annenhver uke fra uke 16-18 grunnet 30% risiko for utvikling av TTTS, TAPS, og </w:t>
      </w:r>
      <w:r w:rsidRPr="00681CA8">
        <w:t>sFGR</w:t>
      </w:r>
      <w:r w:rsidRPr="00681CA8">
        <w:t>. Ultralydundersøkelsen bør inkludere vurdering av tilvekst, fostervannsfordeling, væske i urinblær</w:t>
      </w:r>
      <w:r w:rsidRPr="00681CA8">
        <w:t>en og eventuelt folder i skilleveggen, UA PI og hastighet (PSV) i MCA. I tillegg vanlig svangerskapskontroll. CTG etter vurdering avhengig av svangerskapsvarighet.</w:t>
      </w:r>
    </w:p>
    <w:p w:rsidR="00681CA8" w:rsidRPr="00681CA8" w:rsidP="00681CA8" w14:paraId="5916C45B" w14:textId="77777777">
      <w:pPr>
        <w:numPr>
          <w:ilvl w:val="0"/>
          <w:numId w:val="32"/>
        </w:numPr>
      </w:pPr>
      <w:r w:rsidRPr="00681CA8">
        <w:t>Vurder tettere oppfølging ved mistanke om patologi.</w:t>
      </w:r>
    </w:p>
    <w:p w:rsidR="00681CA8" w:rsidRPr="00681CA8" w:rsidP="00681CA8" w14:paraId="5977B22C" w14:textId="77777777">
      <w:pPr>
        <w:numPr>
          <w:ilvl w:val="0"/>
          <w:numId w:val="32"/>
        </w:numPr>
      </w:pPr>
      <w:r w:rsidRPr="00681CA8">
        <w:t>Oppfølging bør utføres (evt. under super</w:t>
      </w:r>
      <w:r w:rsidRPr="00681CA8">
        <w:t xml:space="preserve">visjon) av obstetriker med interesse for </w:t>
      </w:r>
      <w:r w:rsidRPr="00681CA8">
        <w:t>tvillingproblematikk</w:t>
      </w:r>
      <w:r w:rsidRPr="00681CA8">
        <w:t>. Kontinuitet bør etterstrebes, er en fordel for å fange opp endringer tidlig.</w:t>
      </w:r>
    </w:p>
    <w:p w:rsidR="00681CA8" w:rsidRPr="00681CA8" w:rsidP="00681CA8" w14:paraId="5FFB1707" w14:textId="77777777">
      <w:pPr>
        <w:numPr>
          <w:ilvl w:val="0"/>
          <w:numId w:val="32"/>
        </w:numPr>
      </w:pPr>
      <w:r w:rsidRPr="00681CA8">
        <w:t xml:space="preserve">Snarlig henvisning (gjerne telefonisk) til </w:t>
      </w:r>
      <w:r w:rsidRPr="00681CA8">
        <w:t>fostermedisinsk</w:t>
      </w:r>
      <w:r w:rsidRPr="00681CA8">
        <w:t xml:space="preserve"> seksjon OUS ved mistanke om TTTS eller TAPS.   </w:t>
      </w:r>
    </w:p>
    <w:p w:rsidR="00681CA8" w:rsidRPr="00681CA8" w:rsidP="00681CA8" w14:paraId="3EAF479A" w14:textId="77777777">
      <w:pPr>
        <w:numPr>
          <w:ilvl w:val="0"/>
          <w:numId w:val="32"/>
        </w:numPr>
      </w:pPr>
      <w:r w:rsidRPr="00681CA8">
        <w:t>Vaginal U</w:t>
      </w:r>
      <w:r w:rsidRPr="00681CA8">
        <w:t xml:space="preserve">L ved 24 uker for vurdering av </w:t>
      </w:r>
      <w:r w:rsidRPr="00681CA8">
        <w:t>navlesnorsfeste</w:t>
      </w:r>
      <w:r w:rsidRPr="00681CA8">
        <w:t xml:space="preserve"> og </w:t>
      </w:r>
      <w:r w:rsidRPr="00681CA8">
        <w:t>cervixlengde</w:t>
      </w:r>
      <w:r w:rsidRPr="00681CA8">
        <w:t>.</w:t>
      </w:r>
    </w:p>
    <w:p w:rsidR="00681CA8" w:rsidRPr="00681CA8" w:rsidP="00681CA8" w14:paraId="655AB38A" w14:textId="77777777">
      <w:pPr>
        <w:numPr>
          <w:ilvl w:val="0"/>
          <w:numId w:val="32"/>
        </w:numPr>
        <w:rPr>
          <w:lang w:val="en-US"/>
        </w:rPr>
      </w:pPr>
      <w:r w:rsidRPr="00681CA8">
        <w:rPr>
          <w:lang w:val="en-US"/>
        </w:rPr>
        <w:t>Induksjon</w:t>
      </w:r>
      <w:r w:rsidRPr="00681CA8">
        <w:rPr>
          <w:lang w:val="en-US"/>
        </w:rPr>
        <w:t xml:space="preserve">/ </w:t>
      </w:r>
      <w:r w:rsidRPr="00681CA8">
        <w:rPr>
          <w:lang w:val="en-US"/>
        </w:rPr>
        <w:t>forløsning</w:t>
      </w:r>
      <w:r w:rsidRPr="00681CA8">
        <w:rPr>
          <w:lang w:val="en-US"/>
        </w:rPr>
        <w:t xml:space="preserve"> </w:t>
      </w:r>
      <w:r w:rsidRPr="00681CA8">
        <w:rPr>
          <w:lang w:val="en-US"/>
        </w:rPr>
        <w:t>ved</w:t>
      </w:r>
      <w:r w:rsidRPr="00681CA8">
        <w:rPr>
          <w:lang w:val="en-US"/>
        </w:rPr>
        <w:t xml:space="preserve"> 36-37 </w:t>
      </w:r>
      <w:r w:rsidRPr="00681CA8">
        <w:rPr>
          <w:lang w:val="en-US"/>
        </w:rPr>
        <w:t>uker</w:t>
      </w:r>
      <w:r w:rsidRPr="00681CA8">
        <w:rPr>
          <w:lang w:val="en-US"/>
        </w:rPr>
        <w:t>.</w:t>
      </w:r>
    </w:p>
    <w:p w:rsidR="00681CA8" w:rsidRPr="00681CA8" w:rsidP="00681CA8" w14:paraId="63A691BE" w14:textId="77777777">
      <w:pPr>
        <w:rPr>
          <w:lang w:val="en-US"/>
        </w:rPr>
      </w:pPr>
    </w:p>
    <w:p w:rsidR="00681CA8" w:rsidRPr="00681CA8" w:rsidP="009241A9" w14:paraId="08321359" w14:textId="77777777">
      <w:pPr>
        <w:pStyle w:val="Heading3"/>
        <w:rPr>
          <w:lang w:val="en-US"/>
        </w:rPr>
      </w:pPr>
      <w:r w:rsidRPr="00681CA8">
        <w:rPr>
          <w:lang w:val="en-US"/>
        </w:rPr>
        <w:t>Monochoriale-monoamnionale</w:t>
      </w:r>
      <w:r w:rsidRPr="00681CA8">
        <w:rPr>
          <w:lang w:val="en-US"/>
        </w:rPr>
        <w:t xml:space="preserve"> </w:t>
      </w:r>
      <w:r w:rsidRPr="00681CA8">
        <w:rPr>
          <w:lang w:val="en-US"/>
        </w:rPr>
        <w:t>tvillinger</w:t>
      </w:r>
      <w:r w:rsidRPr="00681CA8">
        <w:rPr>
          <w:lang w:val="en-US"/>
        </w:rPr>
        <w:t xml:space="preserve"> (MCMA)</w:t>
      </w:r>
    </w:p>
    <w:p w:rsidR="00681CA8" w:rsidRPr="00681CA8" w:rsidP="00681CA8" w14:paraId="041CF156" w14:textId="77777777">
      <w:pPr>
        <w:numPr>
          <w:ilvl w:val="0"/>
          <w:numId w:val="33"/>
        </w:numPr>
      </w:pPr>
      <w:r w:rsidRPr="00681CA8">
        <w:t xml:space="preserve">Oppfølging i samarbeid med </w:t>
      </w:r>
      <w:r w:rsidRPr="00681CA8">
        <w:t>fostermedisinsk</w:t>
      </w:r>
      <w:r w:rsidRPr="00681CA8">
        <w:t xml:space="preserve"> seksjon OUS. </w:t>
      </w:r>
    </w:p>
    <w:p w:rsidR="00681CA8" w:rsidRPr="00681CA8" w:rsidP="00681CA8" w14:paraId="656325F7" w14:textId="77777777">
      <w:pPr>
        <w:numPr>
          <w:ilvl w:val="0"/>
          <w:numId w:val="33"/>
        </w:numPr>
      </w:pPr>
      <w:r w:rsidRPr="00681CA8">
        <w:t xml:space="preserve">Kontroller tilvekst, Doppler, fostervann </w:t>
      </w:r>
      <w:r w:rsidRPr="00681CA8">
        <w:t xml:space="preserve">(polyhydramnion) og </w:t>
      </w:r>
      <w:r w:rsidRPr="00681CA8">
        <w:t>blærefylning</w:t>
      </w:r>
      <w:r w:rsidRPr="00681CA8">
        <w:t xml:space="preserve"> (manglende) (</w:t>
      </w:r>
      <w:r w:rsidRPr="00681CA8">
        <w:t>mtp</w:t>
      </w:r>
      <w:r w:rsidRPr="00681CA8">
        <w:t xml:space="preserve">. TTTS) med 1-2 ukers intervaller. Ukentlig etter uke 24. CTG minimum ukentlig etter uke 26-28, gjerne 2-3 ganger per uke.  </w:t>
      </w:r>
    </w:p>
    <w:p w:rsidR="00681CA8" w:rsidRPr="00681CA8" w:rsidP="00681CA8" w14:paraId="27B457A3" w14:textId="77777777">
      <w:pPr>
        <w:numPr>
          <w:ilvl w:val="0"/>
          <w:numId w:val="33"/>
        </w:numPr>
        <w:rPr>
          <w:lang w:val="en-US"/>
        </w:rPr>
      </w:pPr>
      <w:r w:rsidRPr="00681CA8">
        <w:rPr>
          <w:lang w:val="en-US"/>
        </w:rPr>
        <w:t>Elektiv</w:t>
      </w:r>
      <w:r w:rsidRPr="00681CA8">
        <w:rPr>
          <w:lang w:val="en-US"/>
        </w:rPr>
        <w:t xml:space="preserve"> sectio I </w:t>
      </w:r>
      <w:r w:rsidRPr="00681CA8">
        <w:rPr>
          <w:lang w:val="en-US"/>
        </w:rPr>
        <w:t>uke</w:t>
      </w:r>
      <w:r w:rsidRPr="00681CA8">
        <w:rPr>
          <w:lang w:val="en-US"/>
        </w:rPr>
        <w:t xml:space="preserve"> 32- 34.</w:t>
      </w:r>
    </w:p>
    <w:p w:rsidR="00681CA8" w:rsidRPr="00681CA8" w:rsidP="00681CA8" w14:paraId="4C92D910" w14:textId="77777777">
      <w:r w:rsidRPr="00681CA8">
        <w:t>Monoamnionalt</w:t>
      </w:r>
      <w:r w:rsidRPr="00681CA8">
        <w:t xml:space="preserve"> tvillingsvangerskap har høy risiko for </w:t>
      </w:r>
      <w:r w:rsidRPr="00681CA8">
        <w:t xml:space="preserve">intrauterin fosterdød for begge tvillinger </w:t>
      </w:r>
      <w:r w:rsidRPr="00681CA8">
        <w:t>pga</w:t>
      </w:r>
      <w:r w:rsidRPr="00681CA8">
        <w:t xml:space="preserve"> navlesnorkomplikasjoner (ca. 11-15% totalt, med stor overvekt &lt; 24 uker). Det er ingen klar evidens for at innleggelse og/eller </w:t>
      </w:r>
      <w:r w:rsidRPr="00681CA8">
        <w:t>monitorering</w:t>
      </w:r>
      <w:r w:rsidRPr="00681CA8">
        <w:t xml:space="preserve"> med ultralyd eller CTG kan forhindre dette helt, og foreldrene bør o</w:t>
      </w:r>
      <w:r w:rsidRPr="00681CA8">
        <w:t>pplyses om dette tidlig i svangerskapet. TTTS er sjeldnere enn hos MCDA tvillinger, antagelig pga. økt forekomst av arterielle anastomoser, men vanskeligere å oppdage. Strukturelle misdannelser er beskrevet i hvert fjerde svangerskap.</w:t>
      </w:r>
    </w:p>
    <w:p w:rsidR="00681CA8" w:rsidRPr="00681CA8" w:rsidP="00681CA8" w14:paraId="389E1447" w14:textId="77777777"/>
    <w:p w:rsidR="00681CA8" w:rsidRPr="00681CA8" w:rsidP="009241A9" w14:paraId="237CBCFD" w14:textId="77777777">
      <w:pPr>
        <w:pStyle w:val="Heading3"/>
      </w:pPr>
      <w:r w:rsidRPr="00681CA8">
        <w:t>Kompliserte tvilling</w:t>
      </w:r>
      <w:r w:rsidRPr="00681CA8">
        <w:t>svangerskap</w:t>
      </w:r>
    </w:p>
    <w:p w:rsidR="00681CA8" w:rsidRPr="00681CA8" w:rsidP="00681CA8" w14:paraId="036AFD8C" w14:textId="77777777">
      <w:pPr>
        <w:rPr>
          <w:bCs/>
        </w:rPr>
      </w:pPr>
      <w:r w:rsidRPr="00681CA8">
        <w:rPr>
          <w:bCs/>
        </w:rPr>
        <w:t xml:space="preserve">Alle kompliserte tvillingsvangerskap bør henvises </w:t>
      </w:r>
      <w:r w:rsidRPr="00681CA8">
        <w:rPr>
          <w:bCs/>
        </w:rPr>
        <w:t>fostermedisinsk</w:t>
      </w:r>
      <w:r w:rsidRPr="00681CA8">
        <w:rPr>
          <w:bCs/>
        </w:rPr>
        <w:t xml:space="preserve"> seksjon OUS. </w:t>
      </w:r>
    </w:p>
    <w:p w:rsidR="00681CA8" w:rsidRPr="00681CA8" w:rsidP="00681CA8" w14:paraId="3A8D89D9" w14:textId="77777777">
      <w:pPr>
        <w:numPr>
          <w:ilvl w:val="0"/>
          <w:numId w:val="35"/>
        </w:numPr>
        <w:rPr>
          <w:bCs/>
        </w:rPr>
      </w:pPr>
      <w:r w:rsidRPr="00681CA8">
        <w:rPr>
          <w:bCs/>
        </w:rPr>
        <w:t>Vektdiskrepans &gt; 20%</w:t>
      </w:r>
    </w:p>
    <w:p w:rsidR="00681CA8" w:rsidRPr="00681CA8" w:rsidP="00681CA8" w14:paraId="62EE2731" w14:textId="77777777">
      <w:pPr>
        <w:numPr>
          <w:ilvl w:val="0"/>
          <w:numId w:val="35"/>
        </w:numPr>
        <w:rPr>
          <w:bCs/>
        </w:rPr>
      </w:pPr>
      <w:r w:rsidRPr="00681CA8">
        <w:rPr>
          <w:bCs/>
        </w:rPr>
        <w:t>sFGR</w:t>
      </w:r>
    </w:p>
    <w:p w:rsidR="00681CA8" w:rsidRPr="00681CA8" w:rsidP="00681CA8" w14:paraId="65626913" w14:textId="77777777">
      <w:pPr>
        <w:numPr>
          <w:ilvl w:val="0"/>
          <w:numId w:val="35"/>
        </w:numPr>
        <w:rPr>
          <w:bCs/>
        </w:rPr>
      </w:pPr>
      <w:r w:rsidRPr="00681CA8">
        <w:rPr>
          <w:bCs/>
        </w:rPr>
        <w:t>Mistanke om TTTS-utvikling</w:t>
      </w:r>
    </w:p>
    <w:p w:rsidR="00681CA8" w:rsidRPr="00681CA8" w:rsidP="00681CA8" w14:paraId="0B65FBC9" w14:textId="77777777">
      <w:pPr>
        <w:numPr>
          <w:ilvl w:val="0"/>
          <w:numId w:val="35"/>
        </w:numPr>
        <w:rPr>
          <w:bCs/>
        </w:rPr>
      </w:pPr>
      <w:r w:rsidRPr="00681CA8">
        <w:rPr>
          <w:bCs/>
        </w:rPr>
        <w:t>TAPS, TRAP</w:t>
      </w:r>
    </w:p>
    <w:p w:rsidR="00681CA8" w:rsidRPr="00681CA8" w:rsidP="00681CA8" w14:paraId="6279077D" w14:textId="77777777">
      <w:pPr>
        <w:numPr>
          <w:ilvl w:val="0"/>
          <w:numId w:val="35"/>
        </w:numPr>
        <w:rPr>
          <w:bCs/>
        </w:rPr>
      </w:pPr>
      <w:r w:rsidRPr="00681CA8">
        <w:rPr>
          <w:bCs/>
        </w:rPr>
        <w:t>Død av en tvilling</w:t>
      </w:r>
    </w:p>
    <w:p w:rsidR="00681CA8" w:rsidRPr="00681CA8" w:rsidP="00681CA8" w14:paraId="58212C76" w14:textId="77777777">
      <w:pPr>
        <w:numPr>
          <w:ilvl w:val="0"/>
          <w:numId w:val="35"/>
        </w:numPr>
        <w:rPr>
          <w:bCs/>
        </w:rPr>
      </w:pPr>
      <w:r w:rsidRPr="00681CA8">
        <w:rPr>
          <w:bCs/>
        </w:rPr>
        <w:t>MCMA</w:t>
      </w:r>
    </w:p>
    <w:p w:rsidR="00681CA8" w:rsidRPr="00681CA8" w:rsidP="00681CA8" w14:paraId="0BB393D8" w14:textId="77777777">
      <w:pPr>
        <w:numPr>
          <w:ilvl w:val="0"/>
          <w:numId w:val="35"/>
        </w:numPr>
        <w:rPr>
          <w:bCs/>
        </w:rPr>
      </w:pPr>
      <w:r w:rsidRPr="00681CA8">
        <w:rPr>
          <w:bCs/>
        </w:rPr>
        <w:t>Misdannelser</w:t>
      </w:r>
    </w:p>
    <w:p w:rsidR="00681CA8" w:rsidRPr="00681CA8" w:rsidP="00681CA8" w14:paraId="033B8B4E" w14:textId="77777777">
      <w:pPr>
        <w:rPr>
          <w:bCs/>
        </w:rPr>
      </w:pPr>
    </w:p>
    <w:p w:rsidR="00681CA8" w:rsidRPr="00681CA8" w:rsidP="009241A9" w14:paraId="1E5BEDE7" w14:textId="77777777">
      <w:pPr>
        <w:pStyle w:val="Heading3"/>
      </w:pPr>
      <w:r w:rsidRPr="00681CA8">
        <w:t>Selektiv veksthemning (</w:t>
      </w:r>
      <w:r w:rsidRPr="00681CA8">
        <w:t>sFGR</w:t>
      </w:r>
      <w:r w:rsidRPr="00681CA8">
        <w:t xml:space="preserve"> – </w:t>
      </w:r>
      <w:r w:rsidRPr="00681CA8">
        <w:t>selective</w:t>
      </w:r>
      <w:r w:rsidRPr="00681CA8">
        <w:t xml:space="preserve"> </w:t>
      </w:r>
      <w:r w:rsidRPr="00681CA8">
        <w:t>fetal</w:t>
      </w:r>
      <w:r w:rsidRPr="00681CA8">
        <w:t xml:space="preserve"> </w:t>
      </w:r>
      <w:r w:rsidRPr="00681CA8">
        <w:t>growth</w:t>
      </w:r>
      <w:r w:rsidRPr="00681CA8">
        <w:t xml:space="preserve"> </w:t>
      </w:r>
      <w:r w:rsidRPr="00681CA8">
        <w:t>restricti</w:t>
      </w:r>
      <w:r w:rsidRPr="00681CA8">
        <w:t>on</w:t>
      </w:r>
      <w:r w:rsidRPr="00681CA8">
        <w:t>)</w:t>
      </w:r>
    </w:p>
    <w:p w:rsidR="00681CA8" w:rsidRPr="00681CA8" w:rsidP="00681CA8" w14:paraId="47C28419" w14:textId="77777777">
      <w:pPr>
        <w:rPr>
          <w:bCs/>
        </w:rPr>
      </w:pPr>
      <w:r w:rsidRPr="00681CA8">
        <w:rPr>
          <w:bCs/>
        </w:rPr>
        <w:t>Det er økt forekomst av veksthemning i tvillingsvangerskap, omkring 10% hos DCDA og 10-20% hos MCDA.</w:t>
      </w:r>
    </w:p>
    <w:p w:rsidR="00681CA8" w:rsidRPr="00681CA8" w:rsidP="00681CA8" w14:paraId="0C528103" w14:textId="77777777">
      <w:pPr>
        <w:numPr>
          <w:ilvl w:val="0"/>
          <w:numId w:val="36"/>
        </w:numPr>
        <w:rPr>
          <w:bCs/>
        </w:rPr>
      </w:pPr>
      <w:r w:rsidRPr="00681CA8">
        <w:rPr>
          <w:bCs/>
        </w:rPr>
        <w:t xml:space="preserve">Hvis begge fostrene er &lt; 10 </w:t>
      </w:r>
      <w:r w:rsidRPr="00681CA8">
        <w:rPr>
          <w:bCs/>
        </w:rPr>
        <w:t>persentil</w:t>
      </w:r>
      <w:r w:rsidRPr="00681CA8">
        <w:rPr>
          <w:bCs/>
        </w:rPr>
        <w:t xml:space="preserve"> for EFW (-14% vektavvik), betegnes de SGA</w:t>
      </w:r>
    </w:p>
    <w:p w:rsidR="00681CA8" w:rsidP="00681CA8" w14:paraId="542BFFF8" w14:textId="77777777">
      <w:pPr>
        <w:numPr>
          <w:ilvl w:val="0"/>
          <w:numId w:val="36"/>
        </w:numPr>
        <w:rPr>
          <w:bCs/>
        </w:rPr>
      </w:pPr>
      <w:r w:rsidRPr="00681CA8">
        <w:rPr>
          <w:bCs/>
        </w:rPr>
        <w:t xml:space="preserve">Hvis ett av fostrene har EFW &lt; 3 </w:t>
      </w:r>
      <w:r w:rsidRPr="00681CA8">
        <w:rPr>
          <w:bCs/>
        </w:rPr>
        <w:t>persentil</w:t>
      </w:r>
      <w:r w:rsidRPr="00681CA8">
        <w:rPr>
          <w:bCs/>
        </w:rPr>
        <w:t xml:space="preserve"> (&lt; 21% vektavvik) kalles det</w:t>
      </w:r>
      <w:r w:rsidRPr="00681CA8">
        <w:rPr>
          <w:bCs/>
        </w:rPr>
        <w:t xml:space="preserve"> </w:t>
      </w:r>
      <w:r w:rsidRPr="00681CA8">
        <w:rPr>
          <w:bCs/>
        </w:rPr>
        <w:t>sFGR</w:t>
      </w:r>
      <w:r w:rsidRPr="00681CA8">
        <w:rPr>
          <w:bCs/>
        </w:rPr>
        <w:t xml:space="preserve"> uansett </w:t>
      </w:r>
      <w:r w:rsidRPr="00681CA8">
        <w:rPr>
          <w:bCs/>
        </w:rPr>
        <w:t>chorionisitet</w:t>
      </w:r>
    </w:p>
    <w:p w:rsidR="00681CA8" w:rsidP="00620FB1" w14:paraId="3707A98E" w14:textId="77777777">
      <w:pPr>
        <w:numPr>
          <w:ilvl w:val="0"/>
          <w:numId w:val="36"/>
        </w:numPr>
        <w:rPr>
          <w:bCs/>
        </w:rPr>
      </w:pPr>
      <w:r w:rsidRPr="00620FB1">
        <w:rPr>
          <w:bCs/>
        </w:rPr>
        <w:t>Dichoriale</w:t>
      </w:r>
      <w:r w:rsidRPr="00620FB1">
        <w:rPr>
          <w:bCs/>
        </w:rPr>
        <w:t xml:space="preserve"> tvillinger: </w:t>
      </w:r>
      <w:r w:rsidRPr="00620FB1">
        <w:rPr>
          <w:bCs/>
        </w:rPr>
        <w:t>sFGR</w:t>
      </w:r>
      <w:r w:rsidRPr="00620FB1">
        <w:rPr>
          <w:bCs/>
        </w:rPr>
        <w:t xml:space="preserve"> hos et av fostrene hvis minst to av følgende tre kriterier tilstede: EFW&lt; 10 </w:t>
      </w:r>
      <w:r w:rsidRPr="00620FB1">
        <w:rPr>
          <w:bCs/>
        </w:rPr>
        <w:t>persentil</w:t>
      </w:r>
      <w:r w:rsidRPr="00620FB1">
        <w:rPr>
          <w:bCs/>
        </w:rPr>
        <w:t xml:space="preserve"> (-14% </w:t>
      </w:r>
      <w:r w:rsidRPr="00620FB1">
        <w:rPr>
          <w:bCs/>
        </w:rPr>
        <w:t>vektavik</w:t>
      </w:r>
      <w:r w:rsidRPr="00620FB1">
        <w:rPr>
          <w:bCs/>
        </w:rPr>
        <w:t xml:space="preserve">), vektdiskrepans ≥25 % og UA-PI &gt; 95 </w:t>
      </w:r>
      <w:r w:rsidRPr="00620FB1">
        <w:rPr>
          <w:bCs/>
        </w:rPr>
        <w:t>persentil</w:t>
      </w:r>
      <w:r w:rsidRPr="00620FB1">
        <w:rPr>
          <w:bCs/>
        </w:rPr>
        <w:t>.</w:t>
      </w:r>
    </w:p>
    <w:p w:rsidR="00681CA8" w:rsidRPr="00620FB1" w:rsidP="00620FB1" w14:paraId="3C008BF8" w14:textId="77777777">
      <w:pPr>
        <w:numPr>
          <w:ilvl w:val="0"/>
          <w:numId w:val="36"/>
        </w:numPr>
        <w:rPr>
          <w:bCs/>
        </w:rPr>
      </w:pPr>
      <w:r w:rsidRPr="00620FB1">
        <w:rPr>
          <w:bCs/>
        </w:rPr>
        <w:t>Monochoriale</w:t>
      </w:r>
      <w:r w:rsidRPr="00620FB1">
        <w:rPr>
          <w:bCs/>
        </w:rPr>
        <w:t xml:space="preserve"> tvillinger: </w:t>
      </w:r>
      <w:r w:rsidRPr="00620FB1">
        <w:rPr>
          <w:bCs/>
        </w:rPr>
        <w:t>sFGR</w:t>
      </w:r>
      <w:r w:rsidRPr="00620FB1">
        <w:rPr>
          <w:bCs/>
        </w:rPr>
        <w:t xml:space="preserve"> hos et av fostrene h</w:t>
      </w:r>
      <w:r w:rsidRPr="00620FB1">
        <w:rPr>
          <w:bCs/>
        </w:rPr>
        <w:t xml:space="preserve">vis to av fire kriterier til stede: EFW &lt; 10 </w:t>
      </w:r>
      <w:r w:rsidRPr="00620FB1">
        <w:rPr>
          <w:bCs/>
        </w:rPr>
        <w:t>persentil</w:t>
      </w:r>
      <w:r w:rsidRPr="00620FB1">
        <w:rPr>
          <w:bCs/>
        </w:rPr>
        <w:t xml:space="preserve"> (-14% vektavvik), AC/MAD &lt; 10 </w:t>
      </w:r>
      <w:r w:rsidRPr="00620FB1">
        <w:rPr>
          <w:bCs/>
        </w:rPr>
        <w:t>persentil</w:t>
      </w:r>
      <w:r w:rsidRPr="00620FB1">
        <w:rPr>
          <w:bCs/>
        </w:rPr>
        <w:t xml:space="preserve">, vektdiskrepans ≥ 25 % eller UA-PI&gt;95 </w:t>
      </w:r>
      <w:r w:rsidRPr="00620FB1">
        <w:rPr>
          <w:bCs/>
        </w:rPr>
        <w:t>persentil</w:t>
      </w:r>
      <w:r w:rsidRPr="00620FB1">
        <w:rPr>
          <w:bCs/>
        </w:rPr>
        <w:t xml:space="preserve"> hos den minste tvillingen.</w:t>
      </w:r>
    </w:p>
    <w:p w:rsidR="00681CA8" w:rsidRPr="00681CA8" w:rsidP="00681CA8" w14:paraId="7C068BB2" w14:textId="77777777">
      <w:pPr>
        <w:numPr>
          <w:ilvl w:val="0"/>
          <w:numId w:val="36"/>
        </w:numPr>
        <w:rPr>
          <w:bCs/>
        </w:rPr>
      </w:pPr>
      <w:r w:rsidRPr="00681CA8">
        <w:rPr>
          <w:bCs/>
        </w:rPr>
        <w:t xml:space="preserve">Når diagnosen </w:t>
      </w:r>
      <w:r w:rsidRPr="00681CA8">
        <w:rPr>
          <w:bCs/>
        </w:rPr>
        <w:t>sFGR</w:t>
      </w:r>
      <w:r w:rsidRPr="00681CA8">
        <w:rPr>
          <w:bCs/>
        </w:rPr>
        <w:t xml:space="preserve"> er stilt utredes svangerskapet på vanlig måte for å prøve å finne å</w:t>
      </w:r>
      <w:r w:rsidRPr="00681CA8">
        <w:rPr>
          <w:bCs/>
        </w:rPr>
        <w:t>rsaken.</w:t>
      </w:r>
    </w:p>
    <w:p w:rsidR="00681CA8" w:rsidRPr="00681CA8" w:rsidP="00681CA8" w14:paraId="222A2D5E" w14:textId="77777777">
      <w:pPr>
        <w:numPr>
          <w:ilvl w:val="0"/>
          <w:numId w:val="36"/>
        </w:numPr>
        <w:rPr>
          <w:bCs/>
        </w:rPr>
      </w:pPr>
      <w:r w:rsidRPr="00681CA8">
        <w:rPr>
          <w:bCs/>
        </w:rPr>
        <w:t>sFGR</w:t>
      </w:r>
      <w:r w:rsidRPr="00681CA8">
        <w:rPr>
          <w:bCs/>
        </w:rPr>
        <w:t xml:space="preserve"> hos DC tvillinger følges opp som ved veksthemning i </w:t>
      </w:r>
      <w:r w:rsidRPr="00681CA8">
        <w:rPr>
          <w:bCs/>
        </w:rPr>
        <w:t>enlinge</w:t>
      </w:r>
      <w:r w:rsidRPr="00681CA8">
        <w:rPr>
          <w:bCs/>
        </w:rPr>
        <w:t>-svangerskap. </w:t>
      </w:r>
    </w:p>
    <w:p w:rsidR="00681CA8" w:rsidP="00681CA8" w14:paraId="471B32CF" w14:textId="77777777">
      <w:pPr>
        <w:numPr>
          <w:ilvl w:val="0"/>
          <w:numId w:val="36"/>
        </w:numPr>
        <w:rPr>
          <w:bCs/>
        </w:rPr>
      </w:pPr>
      <w:r w:rsidRPr="00681CA8">
        <w:rPr>
          <w:bCs/>
        </w:rPr>
        <w:t>sFGR</w:t>
      </w:r>
      <w:r w:rsidRPr="00681CA8">
        <w:rPr>
          <w:bCs/>
        </w:rPr>
        <w:t xml:space="preserve"> hos MC tvillinger henvises </w:t>
      </w:r>
      <w:r w:rsidRPr="00681CA8">
        <w:rPr>
          <w:bCs/>
        </w:rPr>
        <w:t>fostermedisinsk</w:t>
      </w:r>
      <w:r w:rsidRPr="00681CA8">
        <w:rPr>
          <w:bCs/>
        </w:rPr>
        <w:t xml:space="preserve"> seksjon OUS.  </w:t>
      </w:r>
    </w:p>
    <w:p w:rsidR="00620FB1" w:rsidRPr="00620FB1" w:rsidP="00620FB1" w14:paraId="797909DC" w14:textId="77777777">
      <w:pPr>
        <w:pStyle w:val="ListParagraph"/>
        <w:numPr>
          <w:ilvl w:val="0"/>
          <w:numId w:val="36"/>
        </w:numPr>
        <w:rPr>
          <w:bCs/>
        </w:rPr>
      </w:pPr>
      <w:r w:rsidRPr="00620FB1">
        <w:rPr>
          <w:bCs/>
        </w:rPr>
        <w:t xml:space="preserve">Økt forekomst av </w:t>
      </w:r>
      <w:r w:rsidRPr="00620FB1">
        <w:rPr>
          <w:bCs/>
        </w:rPr>
        <w:t>sFGR</w:t>
      </w:r>
      <w:r w:rsidRPr="00620FB1">
        <w:rPr>
          <w:bCs/>
        </w:rPr>
        <w:t xml:space="preserve"> i MC tvillingsvangerskap og skyldes i stor grad ulik fordeling av placentamasse med </w:t>
      </w:r>
      <w:r w:rsidRPr="00620FB1">
        <w:rPr>
          <w:bCs/>
        </w:rPr>
        <w:t xml:space="preserve">evt. </w:t>
      </w:r>
      <w:r w:rsidRPr="00620FB1">
        <w:rPr>
          <w:bCs/>
        </w:rPr>
        <w:t>velamentøst</w:t>
      </w:r>
      <w:r w:rsidRPr="00620FB1">
        <w:rPr>
          <w:bCs/>
        </w:rPr>
        <w:t xml:space="preserve"> </w:t>
      </w:r>
      <w:r w:rsidRPr="00620FB1">
        <w:rPr>
          <w:bCs/>
        </w:rPr>
        <w:t>navlesnorsfeste</w:t>
      </w:r>
      <w:r w:rsidRPr="00620FB1">
        <w:rPr>
          <w:bCs/>
        </w:rPr>
        <w:t>. Assosiert mortalitet på 2-3%. Kan forekomme samtidig med TTTS eller TAPS.</w:t>
      </w:r>
    </w:p>
    <w:p w:rsidR="00681CA8" w:rsidRPr="009241A9" w:rsidP="00681CA8" w14:paraId="337C34E2" w14:textId="77777777">
      <w:pPr>
        <w:numPr>
          <w:ilvl w:val="0"/>
          <w:numId w:val="37"/>
        </w:numPr>
        <w:rPr>
          <w:bCs/>
        </w:rPr>
      </w:pPr>
      <w:r w:rsidRPr="00681CA8">
        <w:rPr>
          <w:bCs/>
        </w:rPr>
        <w:t>Vekstforskjell</w:t>
      </w:r>
      <w:r w:rsidRPr="00681CA8">
        <w:rPr>
          <w:bCs/>
        </w:rPr>
        <w:t xml:space="preserve"> &lt;25% følges lokalt</w:t>
      </w:r>
      <w:r w:rsidR="00620FB1">
        <w:rPr>
          <w:bCs/>
        </w:rPr>
        <w:t>, men hyppigere</w:t>
      </w:r>
      <w:r w:rsidRPr="00681CA8">
        <w:rPr>
          <w:bCs/>
        </w:rPr>
        <w:t xml:space="preserve">, med Doppler UA-PI, MCA-PI, </w:t>
      </w:r>
      <w:r w:rsidRPr="00681CA8">
        <w:rPr>
          <w:bCs/>
        </w:rPr>
        <w:t>cerebro-placentær</w:t>
      </w:r>
      <w:r w:rsidRPr="00681CA8">
        <w:rPr>
          <w:bCs/>
        </w:rPr>
        <w:t xml:space="preserve"> ratio (CPR).</w:t>
      </w:r>
    </w:p>
    <w:p w:rsidR="00681CA8" w:rsidRPr="00681CA8" w:rsidP="00681CA8" w14:paraId="3F059499" w14:textId="77777777">
      <w:pPr>
        <w:rPr>
          <w:bCs/>
        </w:rPr>
      </w:pPr>
      <w:r w:rsidRPr="00681CA8">
        <w:rPr>
          <w:bCs/>
        </w:rPr>
        <w:t> </w:t>
      </w:r>
    </w:p>
    <w:p w:rsidR="00681CA8" w:rsidRPr="00681CA8" w:rsidP="009241A9" w14:paraId="54228AE5" w14:textId="77777777">
      <w:pPr>
        <w:pStyle w:val="Heading3"/>
      </w:pPr>
      <w:r w:rsidRPr="00681CA8">
        <w:t xml:space="preserve">Tvilling-tvilling transfusjonssyndrom </w:t>
      </w:r>
      <w:r w:rsidRPr="00681CA8">
        <w:t>(TTTS)</w:t>
      </w:r>
    </w:p>
    <w:p w:rsidR="00681CA8" w:rsidRPr="00681CA8" w:rsidP="00681CA8" w14:paraId="4C3760D0" w14:textId="77777777">
      <w:pPr>
        <w:rPr>
          <w:bCs/>
        </w:rPr>
      </w:pPr>
      <w:r w:rsidRPr="00681CA8">
        <w:rPr>
          <w:bCs/>
        </w:rPr>
        <w:t>Oppstår i 10-15 % av MCDA tvillingsvangerskap pga. transfusjon via ubalanserte anastomoser. Ubehandlet anslås risiko for fosterdød til 90 % og morbiditet hos overlevende til 50 %. Prognosen er de siste årene betydelig forbedret, takket være tidlig d</w:t>
      </w:r>
      <w:r w:rsidRPr="00681CA8">
        <w:rPr>
          <w:bCs/>
        </w:rPr>
        <w:t xml:space="preserve">iagnose og behandling. </w:t>
      </w:r>
    </w:p>
    <w:p w:rsidR="00681CA8" w:rsidRPr="00681CA8" w:rsidP="00681CA8" w14:paraId="0389DB71" w14:textId="77777777">
      <w:pPr>
        <w:numPr>
          <w:ilvl w:val="0"/>
          <w:numId w:val="39"/>
        </w:numPr>
        <w:rPr>
          <w:bCs/>
        </w:rPr>
      </w:pPr>
      <w:r w:rsidRPr="00681CA8">
        <w:rPr>
          <w:bCs/>
        </w:rPr>
        <w:t xml:space="preserve">Kvinner med MCDA graviditeter bør informeres tidlig i svangerskapet om å kontakte sykehuset umiddelbart ved hurtig voksende </w:t>
      </w:r>
      <w:r w:rsidRPr="00681CA8">
        <w:rPr>
          <w:bCs/>
        </w:rPr>
        <w:t>bukomfang</w:t>
      </w:r>
      <w:r w:rsidRPr="00681CA8">
        <w:rPr>
          <w:bCs/>
        </w:rPr>
        <w:t>. Kvinnen bør tas raskt inn til vurdering av fostervannsmengde.</w:t>
      </w:r>
    </w:p>
    <w:p w:rsidR="00681CA8" w:rsidRPr="00681CA8" w:rsidP="00681CA8" w14:paraId="5AB4234A" w14:textId="77777777">
      <w:pPr>
        <w:numPr>
          <w:ilvl w:val="0"/>
          <w:numId w:val="39"/>
        </w:numPr>
        <w:rPr>
          <w:bCs/>
        </w:rPr>
      </w:pPr>
      <w:r w:rsidRPr="00681CA8">
        <w:rPr>
          <w:bCs/>
        </w:rPr>
        <w:t>Diagnosen TTTS stilles når det fore</w:t>
      </w:r>
      <w:r w:rsidRPr="00681CA8">
        <w:rPr>
          <w:bCs/>
        </w:rPr>
        <w:t xml:space="preserve">ligger </w:t>
      </w:r>
      <w:r w:rsidRPr="00681CA8">
        <w:rPr>
          <w:bCs/>
        </w:rPr>
        <w:t>oligo</w:t>
      </w:r>
      <w:r w:rsidRPr="00681CA8">
        <w:rPr>
          <w:bCs/>
        </w:rPr>
        <w:t>-/</w:t>
      </w:r>
      <w:r w:rsidRPr="00681CA8">
        <w:rPr>
          <w:bCs/>
        </w:rPr>
        <w:t>anhydramnion</w:t>
      </w:r>
      <w:r w:rsidRPr="00681CA8">
        <w:rPr>
          <w:bCs/>
        </w:rPr>
        <w:t xml:space="preserve"> med dypeste lomme &lt; 2 cm hos den ene tvillingen og polyhydramnion med dypeste lomme &gt; 8 cm før uke 20, og &gt; 10 cm etter uke 20, hos den andre tvillingen.</w:t>
      </w:r>
    </w:p>
    <w:p w:rsidR="00681CA8" w:rsidRPr="00681CA8" w:rsidP="00681CA8" w14:paraId="4BBAB249" w14:textId="77777777">
      <w:pPr>
        <w:numPr>
          <w:ilvl w:val="0"/>
          <w:numId w:val="39"/>
        </w:numPr>
        <w:rPr>
          <w:bCs/>
        </w:rPr>
      </w:pPr>
      <w:r w:rsidRPr="00681CA8">
        <w:rPr>
          <w:bCs/>
        </w:rPr>
        <w:t>Ved mistanke om TTTS bør den gravide straks henvises (gjerne telefonisk) ti</w:t>
      </w:r>
      <w:r w:rsidRPr="00681CA8">
        <w:rPr>
          <w:bCs/>
        </w:rPr>
        <w:t xml:space="preserve">l </w:t>
      </w:r>
      <w:r w:rsidRPr="00681CA8">
        <w:rPr>
          <w:bCs/>
        </w:rPr>
        <w:t>fostermedisinsk</w:t>
      </w:r>
      <w:r w:rsidRPr="00681CA8">
        <w:rPr>
          <w:bCs/>
        </w:rPr>
        <w:t xml:space="preserve"> seksjon OUS.  Tilstanden kan progrediere raskt og medføre dårligere prognose.</w:t>
      </w:r>
    </w:p>
    <w:p w:rsidR="00681CA8" w:rsidRPr="00681CA8" w:rsidP="00681CA8" w14:paraId="545683A5" w14:textId="77777777">
      <w:pPr>
        <w:numPr>
          <w:ilvl w:val="0"/>
          <w:numId w:val="40"/>
        </w:numPr>
        <w:rPr>
          <w:bCs/>
        </w:rPr>
      </w:pPr>
      <w:r w:rsidRPr="00681CA8">
        <w:rPr>
          <w:bCs/>
        </w:rPr>
        <w:t xml:space="preserve">Behandling: </w:t>
      </w:r>
      <w:r w:rsidRPr="00681CA8">
        <w:rPr>
          <w:bCs/>
        </w:rPr>
        <w:t>Fetoskopisk</w:t>
      </w:r>
      <w:r w:rsidRPr="00681CA8">
        <w:rPr>
          <w:bCs/>
        </w:rPr>
        <w:t xml:space="preserve"> laserkoagulasjon av anastomosene.  Behandlingen utføres i utlandet, etter henvisning fra </w:t>
      </w:r>
      <w:r w:rsidRPr="00681CA8">
        <w:rPr>
          <w:bCs/>
        </w:rPr>
        <w:t>fostermedisinsk</w:t>
      </w:r>
      <w:r w:rsidRPr="00681CA8">
        <w:rPr>
          <w:bCs/>
        </w:rPr>
        <w:t xml:space="preserve"> seksjon OUS.</w:t>
      </w:r>
    </w:p>
    <w:p w:rsidR="00681CA8" w:rsidRPr="00681CA8" w:rsidP="00681CA8" w14:paraId="160524B7" w14:textId="77777777">
      <w:pPr>
        <w:rPr>
          <w:bCs/>
        </w:rPr>
      </w:pPr>
      <w:r w:rsidRPr="00681CA8">
        <w:rPr>
          <w:bCs/>
        </w:rPr>
        <w:t>Etter laserbehandl</w:t>
      </w:r>
      <w:r w:rsidRPr="00681CA8">
        <w:rPr>
          <w:bCs/>
        </w:rPr>
        <w:t xml:space="preserve">ing følges svangerskapet opp i tett samarbeid med </w:t>
      </w:r>
      <w:r w:rsidRPr="00681CA8">
        <w:rPr>
          <w:bCs/>
        </w:rPr>
        <w:t>fostermedisinsk</w:t>
      </w:r>
      <w:r w:rsidRPr="00681CA8">
        <w:rPr>
          <w:bCs/>
        </w:rPr>
        <w:t xml:space="preserve"> seksjon OUS. </w:t>
      </w:r>
      <w:r w:rsidRPr="00681CA8">
        <w:rPr>
          <w:bCs/>
        </w:rPr>
        <w:br/>
        <w:t> </w:t>
      </w:r>
    </w:p>
    <w:p w:rsidR="00681CA8" w:rsidRPr="00681CA8" w:rsidP="00681CA8" w14:paraId="5E5E36CD" w14:textId="77777777">
      <w:pPr>
        <w:rPr>
          <w:bCs/>
        </w:rPr>
      </w:pPr>
      <w:r w:rsidRPr="00681CA8">
        <w:rPr>
          <w:bCs/>
        </w:rPr>
        <w:t>Ubalanse i fostervannsmengde som ikke oppfyller kriterier for alvorlig TTTS bør føre til økt årvåkenhet og ukentlige kontroller, da ca. 14% kan utvikles til alvorlig TTTS. Vu</w:t>
      </w:r>
      <w:r w:rsidRPr="00681CA8">
        <w:rPr>
          <w:bCs/>
        </w:rPr>
        <w:t xml:space="preserve">rder også andre årsaker til </w:t>
      </w:r>
      <w:r w:rsidRPr="00681CA8">
        <w:rPr>
          <w:bCs/>
        </w:rPr>
        <w:t>oligo</w:t>
      </w:r>
      <w:r w:rsidRPr="00681CA8">
        <w:rPr>
          <w:bCs/>
        </w:rPr>
        <w:t>- eller polyhydramnion (nyreavvik, vannavgang, misdannelser, med mer)</w:t>
      </w:r>
      <w:r w:rsidRPr="00681CA8">
        <w:rPr>
          <w:bCs/>
        </w:rPr>
        <w:br/>
        <w:t> </w:t>
      </w:r>
    </w:p>
    <w:p w:rsidR="00681CA8" w:rsidRPr="00681CA8" w:rsidP="009241A9" w14:paraId="5F694AC3" w14:textId="77777777">
      <w:pPr>
        <w:pStyle w:val="Heading3"/>
        <w:rPr>
          <w:lang w:val="en-US"/>
        </w:rPr>
      </w:pPr>
      <w:r w:rsidRPr="00681CA8">
        <w:rPr>
          <w:lang w:val="en-US"/>
        </w:rPr>
        <w:t>Twin anemia-</w:t>
      </w:r>
      <w:r w:rsidRPr="00681CA8">
        <w:rPr>
          <w:lang w:val="en-US"/>
        </w:rPr>
        <w:t>polycytemia</w:t>
      </w:r>
      <w:r w:rsidRPr="00681CA8">
        <w:rPr>
          <w:lang w:val="en-US"/>
        </w:rPr>
        <w:t xml:space="preserve"> sequence (TAPS)</w:t>
      </w:r>
    </w:p>
    <w:p w:rsidR="00681CA8" w:rsidRPr="00681CA8" w:rsidP="00681CA8" w14:paraId="6565F115" w14:textId="77777777">
      <w:pPr>
        <w:rPr>
          <w:bCs/>
        </w:rPr>
      </w:pPr>
      <w:r w:rsidRPr="00681CA8">
        <w:rPr>
          <w:bCs/>
        </w:rPr>
        <w:t xml:space="preserve">Atypisk form for langsom og kronisk transfusjon som etter hvert gir stor </w:t>
      </w:r>
      <w:r w:rsidRPr="00681CA8">
        <w:rPr>
          <w:bCs/>
        </w:rPr>
        <w:t>Hb</w:t>
      </w:r>
      <w:r w:rsidRPr="00681CA8">
        <w:rPr>
          <w:bCs/>
        </w:rPr>
        <w:t xml:space="preserve"> forskjell mellom tvillingene, uten </w:t>
      </w:r>
      <w:r w:rsidRPr="00681CA8">
        <w:rPr>
          <w:bCs/>
        </w:rPr>
        <w:t>oligo</w:t>
      </w:r>
      <w:r w:rsidRPr="00681CA8">
        <w:rPr>
          <w:bCs/>
        </w:rPr>
        <w:t xml:space="preserve">/polyhydramnion sekvens. Skyldes redusert antall og størrelse av anastomoser, ofte kun noen tynne perifere anastomoser tilstede. Alvorlig </w:t>
      </w:r>
      <w:r w:rsidRPr="00681CA8">
        <w:rPr>
          <w:bCs/>
        </w:rPr>
        <w:t>polycytemi</w:t>
      </w:r>
      <w:r w:rsidRPr="00681CA8">
        <w:rPr>
          <w:bCs/>
        </w:rPr>
        <w:t xml:space="preserve"> kan føre til tromboser hos foster og i morkake, og til hydrops </w:t>
      </w:r>
      <w:r w:rsidRPr="00681CA8">
        <w:rPr>
          <w:bCs/>
        </w:rPr>
        <w:t>føtalis</w:t>
      </w:r>
      <w:r w:rsidRPr="00681CA8">
        <w:rPr>
          <w:bCs/>
        </w:rPr>
        <w:t xml:space="preserve"> hos den anemiske tvilling. Nevr</w:t>
      </w:r>
      <w:r w:rsidRPr="00681CA8">
        <w:rPr>
          <w:bCs/>
        </w:rPr>
        <w:t>ologisk skade og IUD kan forekomme hos begge.</w:t>
      </w:r>
    </w:p>
    <w:p w:rsidR="00681CA8" w:rsidRPr="00681CA8" w:rsidP="00681CA8" w14:paraId="12DE8F18" w14:textId="77777777">
      <w:pPr>
        <w:numPr>
          <w:ilvl w:val="0"/>
          <w:numId w:val="41"/>
        </w:numPr>
        <w:rPr>
          <w:bCs/>
        </w:rPr>
      </w:pPr>
      <w:r w:rsidRPr="00681CA8">
        <w:rPr>
          <w:bCs/>
        </w:rPr>
        <w:t>Oppstår spontant i 5 % av MCDA tvillingsvangerskap, hvorav halvparten før uke 24.</w:t>
      </w:r>
    </w:p>
    <w:p w:rsidR="00681CA8" w:rsidRPr="00681CA8" w:rsidP="00681CA8" w14:paraId="7F2444BC" w14:textId="77777777">
      <w:pPr>
        <w:numPr>
          <w:ilvl w:val="0"/>
          <w:numId w:val="41"/>
        </w:numPr>
        <w:rPr>
          <w:bCs/>
        </w:rPr>
      </w:pPr>
      <w:r w:rsidRPr="00681CA8">
        <w:rPr>
          <w:bCs/>
        </w:rPr>
        <w:t xml:space="preserve">Oppstår i opptil 13 % etter laserbehandling </w:t>
      </w:r>
      <w:r w:rsidRPr="00681CA8">
        <w:rPr>
          <w:bCs/>
        </w:rPr>
        <w:t>pga</w:t>
      </w:r>
      <w:r w:rsidRPr="00681CA8">
        <w:rPr>
          <w:bCs/>
        </w:rPr>
        <w:t xml:space="preserve"> restanastomoser. </w:t>
      </w:r>
    </w:p>
    <w:p w:rsidR="00681CA8" w:rsidRPr="00681CA8" w:rsidP="00681CA8" w14:paraId="2D6DE944" w14:textId="77777777">
      <w:pPr>
        <w:numPr>
          <w:ilvl w:val="0"/>
          <w:numId w:val="41"/>
        </w:numPr>
        <w:rPr>
          <w:bCs/>
        </w:rPr>
      </w:pPr>
      <w:r w:rsidRPr="00681CA8">
        <w:rPr>
          <w:bCs/>
        </w:rPr>
        <w:t xml:space="preserve">Diagnose intrauterint: </w:t>
      </w:r>
    </w:p>
    <w:p w:rsidR="00681CA8" w:rsidRPr="00681CA8" w:rsidP="00681CA8" w14:paraId="6C9AB10A" w14:textId="77777777">
      <w:pPr>
        <w:numPr>
          <w:ilvl w:val="0"/>
          <w:numId w:val="42"/>
        </w:numPr>
        <w:rPr>
          <w:bCs/>
        </w:rPr>
      </w:pPr>
      <w:r w:rsidRPr="00681CA8">
        <w:rPr>
          <w:bCs/>
        </w:rPr>
        <w:t xml:space="preserve">MCA-PSV &gt; 1,5 </w:t>
      </w:r>
      <w:r w:rsidRPr="00681CA8">
        <w:rPr>
          <w:bCs/>
        </w:rPr>
        <w:t>MoM</w:t>
      </w:r>
      <w:r w:rsidRPr="00681CA8">
        <w:rPr>
          <w:bCs/>
        </w:rPr>
        <w:t xml:space="preserve"> (multiple </w:t>
      </w:r>
      <w:r w:rsidRPr="00681CA8">
        <w:rPr>
          <w:bCs/>
        </w:rPr>
        <w:t>of</w:t>
      </w:r>
      <w:r w:rsidRPr="00681CA8">
        <w:rPr>
          <w:bCs/>
        </w:rPr>
        <w:t xml:space="preserve"> </w:t>
      </w:r>
      <w:r w:rsidRPr="00681CA8">
        <w:rPr>
          <w:bCs/>
        </w:rPr>
        <w:t>the</w:t>
      </w:r>
      <w:r w:rsidRPr="00681CA8">
        <w:rPr>
          <w:bCs/>
        </w:rPr>
        <w:t xml:space="preserve"> </w:t>
      </w:r>
      <w:r w:rsidRPr="00681CA8">
        <w:rPr>
          <w:bCs/>
        </w:rPr>
        <w:t>mea</w:t>
      </w:r>
      <w:r w:rsidRPr="00681CA8">
        <w:rPr>
          <w:bCs/>
        </w:rPr>
        <w:t>n</w:t>
      </w:r>
      <w:r w:rsidRPr="00681CA8">
        <w:rPr>
          <w:bCs/>
        </w:rPr>
        <w:t xml:space="preserve">) hos donor og MCA-PSV ≤ 0.8 </w:t>
      </w:r>
      <w:r w:rsidRPr="00681CA8">
        <w:rPr>
          <w:bCs/>
        </w:rPr>
        <w:t>MoM</w:t>
      </w:r>
      <w:r w:rsidRPr="00681CA8">
        <w:rPr>
          <w:bCs/>
        </w:rPr>
        <w:t xml:space="preserve"> hos </w:t>
      </w:r>
      <w:r w:rsidRPr="00681CA8">
        <w:rPr>
          <w:bCs/>
        </w:rPr>
        <w:t>recipient</w:t>
      </w:r>
      <w:r w:rsidRPr="00681CA8">
        <w:rPr>
          <w:bCs/>
        </w:rPr>
        <w:t xml:space="preserve">, eller forskjell ≥ </w:t>
      </w:r>
      <w:r>
        <w:rPr>
          <w:bCs/>
        </w:rPr>
        <w:t>0,5</w:t>
      </w:r>
      <w:r w:rsidRPr="00681CA8">
        <w:rPr>
          <w:bCs/>
        </w:rPr>
        <w:t xml:space="preserve"> </w:t>
      </w:r>
      <w:r w:rsidRPr="00681CA8">
        <w:rPr>
          <w:bCs/>
        </w:rPr>
        <w:t>MoM</w:t>
      </w:r>
      <w:r w:rsidRPr="00681CA8">
        <w:rPr>
          <w:bCs/>
        </w:rPr>
        <w:t>.  </w:t>
      </w:r>
    </w:p>
    <w:p w:rsidR="00681CA8" w:rsidRPr="00681CA8" w:rsidP="00681CA8" w14:paraId="0586B696" w14:textId="77777777">
      <w:pPr>
        <w:numPr>
          <w:ilvl w:val="0"/>
          <w:numId w:val="42"/>
        </w:numPr>
        <w:rPr>
          <w:bCs/>
        </w:rPr>
      </w:pPr>
      <w:r w:rsidRPr="00681CA8">
        <w:rPr>
          <w:bCs/>
        </w:rPr>
        <w:t>OBS: ACM PI kan være uendret.</w:t>
      </w:r>
    </w:p>
    <w:p w:rsidR="00681CA8" w:rsidRPr="00681CA8" w:rsidP="00681CA8" w14:paraId="1C1745FA" w14:textId="77777777">
      <w:pPr>
        <w:numPr>
          <w:ilvl w:val="0"/>
          <w:numId w:val="42"/>
        </w:numPr>
        <w:rPr>
          <w:bCs/>
        </w:rPr>
      </w:pPr>
      <w:r w:rsidRPr="00681CA8">
        <w:rPr>
          <w:bCs/>
        </w:rPr>
        <w:t>Behandling avhenger av svangerskapslengde: laser/forløsning/avvente/transfusjon.</w:t>
      </w:r>
    </w:p>
    <w:p w:rsidR="00681CA8" w:rsidRPr="00681CA8" w:rsidP="00681CA8" w14:paraId="43E4451D" w14:textId="77777777">
      <w:pPr>
        <w:numPr>
          <w:ilvl w:val="0"/>
          <w:numId w:val="42"/>
        </w:numPr>
        <w:rPr>
          <w:bCs/>
        </w:rPr>
      </w:pPr>
      <w:r w:rsidRPr="00681CA8">
        <w:rPr>
          <w:bCs/>
        </w:rPr>
        <w:t>MoM</w:t>
      </w:r>
      <w:r w:rsidRPr="00681CA8">
        <w:rPr>
          <w:bCs/>
        </w:rPr>
        <w:t xml:space="preserve">  kan regnes ut på </w:t>
      </w:r>
      <w:hyperlink r:id="rId6" w:history="1">
        <w:r w:rsidRPr="00681CA8">
          <w:rPr>
            <w:rStyle w:val="Hyperlink"/>
            <w:bCs/>
          </w:rPr>
          <w:t>http://www.perinatology.com/calculators/MCA.htm</w:t>
        </w:r>
      </w:hyperlink>
      <w:r w:rsidRPr="00681CA8">
        <w:rPr>
          <w:bCs/>
        </w:rPr>
        <w:br/>
        <w:t> </w:t>
      </w:r>
    </w:p>
    <w:p w:rsidR="00681CA8" w:rsidRPr="00681CA8" w:rsidP="00681CA8" w14:paraId="273C3357" w14:textId="77777777">
      <w:pPr>
        <w:rPr>
          <w:bCs/>
        </w:rPr>
      </w:pPr>
      <w:r w:rsidRPr="00681CA8">
        <w:rPr>
          <w:bCs/>
        </w:rPr>
        <w:t xml:space="preserve">Postnatalt diagnostisk kriterium er </w:t>
      </w:r>
      <w:r w:rsidRPr="00681CA8">
        <w:rPr>
          <w:bCs/>
        </w:rPr>
        <w:t>Hb</w:t>
      </w:r>
      <w:r w:rsidRPr="00681CA8">
        <w:rPr>
          <w:bCs/>
        </w:rPr>
        <w:t xml:space="preserve"> forskjell &gt;8 g/</w:t>
      </w:r>
      <w:r w:rsidRPr="00681CA8">
        <w:rPr>
          <w:bCs/>
        </w:rPr>
        <w:t>dL</w:t>
      </w:r>
      <w:r w:rsidRPr="00681CA8">
        <w:rPr>
          <w:bCs/>
        </w:rPr>
        <w:t xml:space="preserve"> og </w:t>
      </w:r>
      <w:r w:rsidRPr="00681CA8">
        <w:rPr>
          <w:bCs/>
        </w:rPr>
        <w:t>retikulocyt</w:t>
      </w:r>
      <w:r w:rsidRPr="00681CA8">
        <w:rPr>
          <w:bCs/>
        </w:rPr>
        <w:t xml:space="preserve"> ratio &gt;1.7 mellom barna. </w:t>
      </w:r>
      <w:r w:rsidRPr="00681CA8">
        <w:rPr>
          <w:bCs/>
        </w:rPr>
        <w:br/>
        <w:t> </w:t>
      </w:r>
    </w:p>
    <w:p w:rsidR="00681CA8" w:rsidRPr="00681CA8" w:rsidP="009241A9" w14:paraId="4B8A6739" w14:textId="77777777">
      <w:pPr>
        <w:pStyle w:val="Heading3"/>
        <w:rPr>
          <w:lang w:val="en-US"/>
        </w:rPr>
      </w:pPr>
      <w:r w:rsidRPr="00681CA8">
        <w:rPr>
          <w:lang w:val="en-US"/>
        </w:rPr>
        <w:t>Twin reversed arterial perfusion sequence (TRAP)</w:t>
      </w:r>
    </w:p>
    <w:p w:rsidR="00681CA8" w:rsidRPr="00681CA8" w:rsidP="00681CA8" w14:paraId="17A6CEA6" w14:textId="77777777">
      <w:pPr>
        <w:rPr>
          <w:bCs/>
        </w:rPr>
      </w:pPr>
      <w:r w:rsidRPr="00681CA8">
        <w:rPr>
          <w:bCs/>
        </w:rPr>
        <w:t>Sjelden tilstand hvor den ene tvillingen mangler eller har et ikke- fungerende hjerte (</w:t>
      </w:r>
      <w:r w:rsidRPr="00681CA8">
        <w:rPr>
          <w:bCs/>
        </w:rPr>
        <w:t>akardial</w:t>
      </w:r>
      <w:r w:rsidRPr="00681CA8">
        <w:rPr>
          <w:bCs/>
        </w:rPr>
        <w:t xml:space="preserve"> tvilling) og som </w:t>
      </w:r>
      <w:r w:rsidRPr="00681CA8">
        <w:rPr>
          <w:bCs/>
        </w:rPr>
        <w:t>perfunderes</w:t>
      </w:r>
      <w:r w:rsidRPr="00681CA8">
        <w:rPr>
          <w:bCs/>
        </w:rPr>
        <w:t xml:space="preserve"> retrograd gjennom a. </w:t>
      </w:r>
      <w:r w:rsidRPr="00681CA8">
        <w:rPr>
          <w:bCs/>
        </w:rPr>
        <w:t>umbilicalis</w:t>
      </w:r>
      <w:r w:rsidRPr="00681CA8">
        <w:rPr>
          <w:bCs/>
        </w:rPr>
        <w:t xml:space="preserve"> med </w:t>
      </w:r>
      <w:r w:rsidRPr="00681CA8">
        <w:rPr>
          <w:bCs/>
        </w:rPr>
        <w:t>deoksygenert</w:t>
      </w:r>
      <w:r w:rsidRPr="00681CA8">
        <w:rPr>
          <w:bCs/>
        </w:rPr>
        <w:t xml:space="preserve"> blod fra den andre tvillingen. Den </w:t>
      </w:r>
      <w:r w:rsidRPr="00681CA8">
        <w:rPr>
          <w:bCs/>
        </w:rPr>
        <w:t>akardiale</w:t>
      </w:r>
      <w:r w:rsidRPr="00681CA8">
        <w:rPr>
          <w:bCs/>
        </w:rPr>
        <w:t xml:space="preserve"> tvilling har vanligvis underutviklet</w:t>
      </w:r>
      <w:r w:rsidRPr="00681CA8">
        <w:rPr>
          <w:bCs/>
        </w:rPr>
        <w:t xml:space="preserve"> hjerte, overkropp og hode (kan mangle). Forekomst 1/ 35 000 fødsler, 1 % av MC tvillingsvangerskap.</w:t>
      </w:r>
      <w:r w:rsidRPr="00681CA8">
        <w:rPr>
          <w:bCs/>
        </w:rPr>
        <w:br/>
        <w:t xml:space="preserve">Ved mistanke om TRAP tilstand henvises kvinnen til </w:t>
      </w:r>
      <w:r w:rsidRPr="00681CA8">
        <w:rPr>
          <w:bCs/>
        </w:rPr>
        <w:t>fostermedisinsk</w:t>
      </w:r>
      <w:r w:rsidRPr="00681CA8">
        <w:rPr>
          <w:bCs/>
        </w:rPr>
        <w:t xml:space="preserve"> seksjon OUS. </w:t>
      </w:r>
    </w:p>
    <w:p w:rsidR="00681CA8" w:rsidRPr="00681CA8" w:rsidP="00681CA8" w14:paraId="75528115" w14:textId="77777777">
      <w:pPr>
        <w:rPr>
          <w:bCs/>
        </w:rPr>
      </w:pPr>
    </w:p>
    <w:p w:rsidR="00681CA8" w:rsidRPr="00681CA8" w:rsidP="009241A9" w14:paraId="792EE71B" w14:textId="77777777">
      <w:pPr>
        <w:pStyle w:val="Heading3"/>
      </w:pPr>
      <w:r w:rsidRPr="00681CA8">
        <w:t>Død av den ene tvillingen (singel intrauterin død-</w:t>
      </w:r>
      <w:r w:rsidRPr="00681CA8">
        <w:t>sIUD</w:t>
      </w:r>
      <w:r w:rsidRPr="00681CA8">
        <w:t>)</w:t>
      </w:r>
    </w:p>
    <w:p w:rsidR="00681CA8" w:rsidRPr="00681CA8" w:rsidP="00681CA8" w14:paraId="1764E6FB" w14:textId="77777777">
      <w:pPr>
        <w:rPr>
          <w:bCs/>
        </w:rPr>
      </w:pPr>
      <w:r w:rsidRPr="00681CA8">
        <w:rPr>
          <w:bCs/>
        </w:rPr>
        <w:t>Risikoen for fost</w:t>
      </w:r>
      <w:r w:rsidRPr="00681CA8">
        <w:rPr>
          <w:bCs/>
        </w:rPr>
        <w:t xml:space="preserve">erdød er relatert til </w:t>
      </w:r>
      <w:r w:rsidRPr="00681CA8">
        <w:rPr>
          <w:bCs/>
        </w:rPr>
        <w:t>chorionisitet</w:t>
      </w:r>
      <w:r w:rsidRPr="00681CA8">
        <w:rPr>
          <w:bCs/>
        </w:rPr>
        <w:t>.</w:t>
      </w:r>
    </w:p>
    <w:p w:rsidR="00681CA8" w:rsidRPr="00681CA8" w:rsidP="00681CA8" w14:paraId="14FDDB84" w14:textId="77777777">
      <w:pPr>
        <w:numPr>
          <w:ilvl w:val="0"/>
          <w:numId w:val="38"/>
        </w:numPr>
        <w:rPr>
          <w:bCs/>
        </w:rPr>
      </w:pPr>
      <w:r w:rsidRPr="00681CA8">
        <w:rPr>
          <w:bCs/>
        </w:rPr>
        <w:t xml:space="preserve">Etter uke 24 er risikoen for intrauterin død (IUD) av en tvilling, </w:t>
      </w:r>
      <w:r w:rsidRPr="00681CA8">
        <w:rPr>
          <w:bCs/>
        </w:rPr>
        <w:t>sIUD</w:t>
      </w:r>
      <w:r w:rsidRPr="00681CA8">
        <w:rPr>
          <w:bCs/>
        </w:rPr>
        <w:t>, 3-4 % hos MC tvillingsvangerskap mot ca. 1 % hos DC tvillingsvangerskap.</w:t>
      </w:r>
    </w:p>
    <w:p w:rsidR="00681CA8" w:rsidRPr="00681CA8" w:rsidP="00681CA8" w14:paraId="69DB107F" w14:textId="77777777">
      <w:pPr>
        <w:numPr>
          <w:ilvl w:val="0"/>
          <w:numId w:val="38"/>
        </w:numPr>
        <w:rPr>
          <w:bCs/>
        </w:rPr>
      </w:pPr>
      <w:r w:rsidRPr="00681CA8">
        <w:rPr>
          <w:bCs/>
        </w:rPr>
        <w:t>Pga. vaskulære anastomoser i placenta hos MC tvillinger kan IUD hos den e</w:t>
      </w:r>
      <w:r w:rsidRPr="00681CA8">
        <w:rPr>
          <w:bCs/>
        </w:rPr>
        <w:t xml:space="preserve">ne føre til akutt </w:t>
      </w:r>
      <w:r w:rsidRPr="00681CA8">
        <w:rPr>
          <w:bCs/>
        </w:rPr>
        <w:t>hypotensjon</w:t>
      </w:r>
      <w:r w:rsidRPr="00681CA8">
        <w:rPr>
          <w:bCs/>
        </w:rPr>
        <w:t xml:space="preserve">, anemi og </w:t>
      </w:r>
      <w:r w:rsidRPr="00681CA8">
        <w:rPr>
          <w:bCs/>
        </w:rPr>
        <w:t>ischemi</w:t>
      </w:r>
      <w:r w:rsidRPr="00681CA8">
        <w:rPr>
          <w:bCs/>
        </w:rPr>
        <w:t xml:space="preserve"> hos den andre tvillingen med påfølgende morbiditet eller død. Risikoen er lavere i DC tvillingsvangerskap. Risiko for død av </w:t>
      </w:r>
      <w:r w:rsidRPr="00681CA8">
        <w:rPr>
          <w:bCs/>
        </w:rPr>
        <w:t>ko</w:t>
      </w:r>
      <w:r w:rsidRPr="00681CA8">
        <w:rPr>
          <w:bCs/>
        </w:rPr>
        <w:t>-tvilling angis til 15% i MC tvillingsvangerskap mot 3 % i DC tvillingsvangerskap</w:t>
      </w:r>
      <w:r w:rsidRPr="00681CA8">
        <w:rPr>
          <w:bCs/>
        </w:rPr>
        <w:t xml:space="preserve">, og nevrologisk </w:t>
      </w:r>
      <w:r w:rsidRPr="00681CA8">
        <w:rPr>
          <w:bCs/>
        </w:rPr>
        <w:t>sekvele</w:t>
      </w:r>
      <w:r w:rsidRPr="00681CA8">
        <w:rPr>
          <w:bCs/>
        </w:rPr>
        <w:t> hos gjenlevende tvilling til henholdsvis 26 og 2 %.</w:t>
      </w:r>
    </w:p>
    <w:p w:rsidR="00681CA8" w:rsidRPr="00681CA8" w:rsidP="00681CA8" w14:paraId="1414C529" w14:textId="77777777">
      <w:pPr>
        <w:numPr>
          <w:ilvl w:val="0"/>
          <w:numId w:val="38"/>
        </w:numPr>
        <w:rPr>
          <w:bCs/>
        </w:rPr>
      </w:pPr>
      <w:r w:rsidRPr="00681CA8">
        <w:rPr>
          <w:bCs/>
        </w:rPr>
        <w:t xml:space="preserve">Akutt forløsning etter </w:t>
      </w:r>
      <w:r w:rsidRPr="00681CA8">
        <w:rPr>
          <w:bCs/>
        </w:rPr>
        <w:t>sIUD</w:t>
      </w:r>
      <w:r w:rsidRPr="00681CA8">
        <w:rPr>
          <w:bCs/>
        </w:rPr>
        <w:t xml:space="preserve"> er som regel ikke indisert. Etter uke 22, snarlig henvisning til </w:t>
      </w:r>
      <w:r w:rsidRPr="00681CA8">
        <w:rPr>
          <w:bCs/>
        </w:rPr>
        <w:t>fostermedisinsk</w:t>
      </w:r>
      <w:r w:rsidRPr="00681CA8">
        <w:rPr>
          <w:bCs/>
        </w:rPr>
        <w:t xml:space="preserve"> seksjon OUS. Klinisk vurdering med CTG og MCA-PSV måling før avreise.</w:t>
      </w:r>
    </w:p>
    <w:p w:rsidR="00681CA8" w:rsidRPr="00681CA8" w:rsidP="00681CA8" w14:paraId="7BDC7462" w14:textId="77777777">
      <w:pPr>
        <w:rPr>
          <w:bCs/>
          <w:u w:val="single"/>
        </w:rPr>
      </w:pPr>
      <w:r w:rsidRPr="00681CA8">
        <w:rPr>
          <w:bCs/>
        </w:rPr>
        <w:t>Det anbefales å avvente forløsning til etter uke 36.</w:t>
      </w:r>
      <w:r w:rsidRPr="00681CA8">
        <w:rPr>
          <w:bCs/>
        </w:rPr>
        <w:br/>
      </w:r>
    </w:p>
    <w:p w:rsidR="00681CA8" w:rsidRPr="00681CA8" w:rsidP="00681CA8" w14:paraId="5369C02C" w14:textId="77777777">
      <w:pPr>
        <w:rPr>
          <w:bCs/>
          <w:u w:val="single"/>
        </w:rPr>
      </w:pPr>
    </w:p>
    <w:p w:rsidR="00681CA8" w:rsidRPr="00681CA8" w:rsidP="000378E9" w14:paraId="1AFE3978" w14:textId="77777777">
      <w:pPr>
        <w:pStyle w:val="Heading2"/>
      </w:pPr>
      <w:bookmarkStart w:id="1" w:name="_Forløsning"/>
      <w:bookmarkEnd w:id="1"/>
      <w:r w:rsidRPr="00681CA8">
        <w:t xml:space="preserve">Forløsning </w:t>
      </w:r>
    </w:p>
    <w:p w:rsidR="00681CA8" w:rsidRPr="00681CA8" w:rsidP="009241A9" w14:paraId="25EF7023" w14:textId="77777777">
      <w:pPr>
        <w:pStyle w:val="Heading3"/>
      </w:pPr>
      <w:r w:rsidRPr="00681CA8">
        <w:t>Forløsningstidspunkt</w:t>
      </w:r>
    </w:p>
    <w:p w:rsidR="00681CA8" w:rsidRPr="00681CA8" w:rsidP="00681CA8" w14:paraId="6DADA363" w14:textId="77777777">
      <w:pPr>
        <w:numPr>
          <w:ilvl w:val="0"/>
          <w:numId w:val="43"/>
        </w:numPr>
        <w:rPr>
          <w:bCs/>
        </w:rPr>
      </w:pPr>
      <w:r w:rsidRPr="00681CA8">
        <w:rPr>
          <w:bCs/>
        </w:rPr>
        <w:t>DCDA svangerskap ved svangerskapsuke 38-39</w:t>
      </w:r>
    </w:p>
    <w:p w:rsidR="00681CA8" w:rsidRPr="00681CA8" w:rsidP="00681CA8" w14:paraId="39620167" w14:textId="77777777">
      <w:pPr>
        <w:numPr>
          <w:ilvl w:val="0"/>
          <w:numId w:val="43"/>
        </w:numPr>
        <w:rPr>
          <w:bCs/>
        </w:rPr>
      </w:pPr>
      <w:r w:rsidRPr="00681CA8">
        <w:rPr>
          <w:bCs/>
        </w:rPr>
        <w:t>MCDA svangerskap ved svangerskapsuke 36-37</w:t>
      </w:r>
    </w:p>
    <w:p w:rsidR="00681CA8" w:rsidRPr="00681CA8" w:rsidP="00681CA8" w14:paraId="7FDCB0BE" w14:textId="77777777">
      <w:pPr>
        <w:numPr>
          <w:ilvl w:val="0"/>
          <w:numId w:val="44"/>
        </w:numPr>
        <w:rPr>
          <w:bCs/>
        </w:rPr>
      </w:pPr>
      <w:r w:rsidRPr="00681CA8">
        <w:rPr>
          <w:bCs/>
        </w:rPr>
        <w:t>MCMA forløses med keisersnitt ved 32-34 uker hvis tilfredsstillende utvikling, hus</w:t>
      </w:r>
      <w:r w:rsidRPr="00681CA8">
        <w:rPr>
          <w:bCs/>
        </w:rPr>
        <w:t>k Celeston.  </w:t>
      </w:r>
    </w:p>
    <w:p w:rsidR="00681CA8" w:rsidRPr="00681CA8" w:rsidP="00681CA8" w14:paraId="5075718B" w14:textId="77777777">
      <w:pPr>
        <w:numPr>
          <w:ilvl w:val="0"/>
          <w:numId w:val="44"/>
        </w:numPr>
        <w:rPr>
          <w:bCs/>
        </w:rPr>
      </w:pPr>
      <w:r w:rsidRPr="00681CA8">
        <w:rPr>
          <w:bCs/>
        </w:rPr>
        <w:t>Trillingsvangerskap</w:t>
      </w:r>
      <w:r w:rsidRPr="00681CA8">
        <w:rPr>
          <w:bCs/>
        </w:rPr>
        <w:t>, elektivt sectio ved 32-36 uker</w:t>
      </w:r>
    </w:p>
    <w:p w:rsidR="00681CA8" w:rsidRPr="00681CA8" w:rsidP="00681CA8" w14:paraId="4491B989" w14:textId="77777777">
      <w:pPr>
        <w:rPr>
          <w:bCs/>
        </w:rPr>
      </w:pPr>
    </w:p>
    <w:p w:rsidR="00681CA8" w:rsidRPr="00681CA8" w:rsidP="009241A9" w14:paraId="2587A705" w14:textId="77777777">
      <w:pPr>
        <w:pStyle w:val="Heading3"/>
      </w:pPr>
      <w:r w:rsidRPr="00681CA8">
        <w:t>Forløsningsmetode</w:t>
      </w:r>
    </w:p>
    <w:p w:rsidR="00681CA8" w:rsidRPr="00681CA8" w:rsidP="00681CA8" w14:paraId="601F3405" w14:textId="77777777">
      <w:pPr>
        <w:rPr>
          <w:bCs/>
        </w:rPr>
      </w:pPr>
      <w:r w:rsidRPr="00681CA8">
        <w:rPr>
          <w:bCs/>
        </w:rPr>
        <w:t>Anbefalinger om forløsningsmetode er like for MCDA og DCDA svangerskap</w:t>
      </w:r>
    </w:p>
    <w:p w:rsidR="00681CA8" w:rsidRPr="00681CA8" w:rsidP="00681CA8" w14:paraId="281B8F6A" w14:textId="77777777">
      <w:pPr>
        <w:numPr>
          <w:ilvl w:val="0"/>
          <w:numId w:val="7"/>
        </w:numPr>
      </w:pPr>
      <w:r w:rsidRPr="00681CA8">
        <w:t>Tvilling 1 i hodeleie (80 %): Vaginal fødsel er førstevalg.</w:t>
      </w:r>
    </w:p>
    <w:p w:rsidR="00681CA8" w:rsidRPr="00681CA8" w:rsidP="00681CA8" w14:paraId="4459A90E" w14:textId="77777777">
      <w:pPr>
        <w:numPr>
          <w:ilvl w:val="0"/>
          <w:numId w:val="8"/>
        </w:numPr>
      </w:pPr>
      <w:r w:rsidRPr="00681CA8">
        <w:t xml:space="preserve">Tvilling 1 i seteleie: Følg vanlige rutiner for </w:t>
      </w:r>
      <w:hyperlink r:id="rId7" w:tooltip="XDF05111 - dok05111.docx" w:history="1">
        <w:r w:rsidRPr="00681CA8">
          <w:rPr>
            <w:rStyle w:val="Hyperlink"/>
          </w:rPr>
          <w:fldChar w:fldCharType="begin" w:fldLock="1"/>
        </w:r>
        <w:r w:rsidRPr="00681CA8">
          <w:rPr>
            <w:rStyle w:val="Hyperlink"/>
          </w:rPr>
          <w:instrText xml:space="preserve"> DOCPROPERTY XDT05111 \*charformat \* MERGEFORMAT </w:instrText>
        </w:r>
        <w:r w:rsidRPr="00681CA8">
          <w:rPr>
            <w:rStyle w:val="Hyperlink"/>
          </w:rPr>
          <w:fldChar w:fldCharType="separate"/>
        </w:r>
        <w:r w:rsidRPr="00681CA8">
          <w:rPr>
            <w:rStyle w:val="Hyperlink"/>
          </w:rPr>
          <w:t>Seteforløsning, vaginal</w:t>
        </w:r>
        <w:r w:rsidRPr="00681CA8">
          <w:rPr>
            <w:rStyle w:val="Hyperlink"/>
          </w:rPr>
          <w:fldChar w:fldCharType="end"/>
        </w:r>
      </w:hyperlink>
      <w:r w:rsidRPr="00681CA8">
        <w:t>.</w:t>
      </w:r>
    </w:p>
    <w:p w:rsidR="00681CA8" w:rsidRPr="00681CA8" w:rsidP="00681CA8" w14:paraId="3EB745DE" w14:textId="77777777">
      <w:pPr>
        <w:numPr>
          <w:ilvl w:val="0"/>
          <w:numId w:val="45"/>
        </w:numPr>
      </w:pPr>
      <w:r w:rsidRPr="00681CA8">
        <w:t xml:space="preserve">Ved tvilling 1 i </w:t>
      </w:r>
      <w:r w:rsidRPr="00681CA8">
        <w:t>seteleie og tvilling 2 i hodeleie er det beskrevet tilfeller av «</w:t>
      </w:r>
      <w:r w:rsidRPr="00681CA8">
        <w:t>locked</w:t>
      </w:r>
      <w:r w:rsidRPr="00681CA8">
        <w:t xml:space="preserve"> </w:t>
      </w:r>
      <w:r w:rsidRPr="00681CA8">
        <w:t>twins</w:t>
      </w:r>
      <w:r w:rsidRPr="00681CA8">
        <w:t xml:space="preserve">.» Vurder med UL tvillingenes posisjon i forhold til hverandre og risiko for </w:t>
      </w:r>
      <w:r w:rsidRPr="00681CA8">
        <w:t>locked</w:t>
      </w:r>
      <w:r w:rsidRPr="00681CA8">
        <w:t xml:space="preserve"> </w:t>
      </w:r>
      <w:r w:rsidRPr="00681CA8">
        <w:t>twins</w:t>
      </w:r>
      <w:r w:rsidRPr="00681CA8">
        <w:t xml:space="preserve"> underveis i fødselen, særlig ved protrahert forløp.  </w:t>
      </w:r>
    </w:p>
    <w:p w:rsidR="00681CA8" w:rsidRPr="00681CA8" w:rsidP="00681CA8" w14:paraId="18002FF1" w14:textId="77777777"/>
    <w:p w:rsidR="00681CA8" w:rsidRPr="00681CA8" w:rsidP="00681CA8" w14:paraId="5A3BDF4E" w14:textId="77777777">
      <w:r w:rsidRPr="00681CA8">
        <w:rPr>
          <w:bCs/>
        </w:rPr>
        <w:t>Tvillinggravide</w:t>
      </w:r>
      <w:r w:rsidRPr="00681CA8">
        <w:rPr>
          <w:bCs/>
        </w:rPr>
        <w:t xml:space="preserve"> bør ha gyldig anti</w:t>
      </w:r>
      <w:r w:rsidRPr="00681CA8">
        <w:rPr>
          <w:bCs/>
        </w:rPr>
        <w:t xml:space="preserve">stoffscreening før forløsning, både før elektiv sectio og planlagt vaginal fødsel (økt risiko for </w:t>
      </w:r>
      <w:r w:rsidRPr="00681CA8">
        <w:t>postpartum blødning).</w:t>
      </w:r>
    </w:p>
    <w:p w:rsidR="00A05C6E" w:rsidRPr="00681CA8" w:rsidP="00681CA8" w14:paraId="45F29A5D" w14:textId="77777777"/>
    <w:p w:rsidR="00681CA8" w:rsidRPr="00681CA8" w:rsidP="009241A9" w14:paraId="0718B243" w14:textId="77777777">
      <w:pPr>
        <w:pStyle w:val="Heading3"/>
      </w:pPr>
      <w:r w:rsidRPr="00681CA8">
        <w:t>Fødsel</w:t>
      </w:r>
    </w:p>
    <w:p w:rsidR="00681CA8" w:rsidRPr="00681CA8" w:rsidP="00681CA8" w14:paraId="597B6AF6" w14:textId="77777777">
      <w:pPr>
        <w:numPr>
          <w:ilvl w:val="0"/>
          <w:numId w:val="9"/>
        </w:numPr>
      </w:pPr>
      <w:r w:rsidRPr="00681CA8">
        <w:t>Fødselen ledes av vakthavende lege.</w:t>
      </w:r>
    </w:p>
    <w:p w:rsidR="00681CA8" w:rsidRPr="00681CA8" w:rsidP="00681CA8" w14:paraId="6EC3492A" w14:textId="77777777">
      <w:pPr>
        <w:numPr>
          <w:ilvl w:val="0"/>
          <w:numId w:val="10"/>
        </w:numPr>
      </w:pPr>
      <w:r w:rsidRPr="00681CA8">
        <w:t>Kontinuerlig CTG-registrering av begge fostre, intern registrering med STAN på tvilling 1 så</w:t>
      </w:r>
      <w:r w:rsidRPr="00681CA8">
        <w:t xml:space="preserve"> snart som mulig.</w:t>
      </w:r>
    </w:p>
    <w:p w:rsidR="00681CA8" w:rsidRPr="00681CA8" w:rsidP="00681CA8" w14:paraId="54DABC61" w14:textId="77777777">
      <w:pPr>
        <w:numPr>
          <w:ilvl w:val="0"/>
          <w:numId w:val="11"/>
        </w:numPr>
      </w:pPr>
      <w:r w:rsidRPr="00681CA8">
        <w:t>Epiduralbedøvelse når kvinnen er i aktiv fødsel etter samtykke/ønske fra pasient.</w:t>
      </w:r>
    </w:p>
    <w:p w:rsidR="00681CA8" w:rsidRPr="00681CA8" w:rsidP="00681CA8" w14:paraId="6679B345" w14:textId="77777777">
      <w:pPr>
        <w:numPr>
          <w:ilvl w:val="0"/>
          <w:numId w:val="12"/>
        </w:numPr>
        <w:rPr>
          <w:lang w:val="en-US"/>
        </w:rPr>
      </w:pPr>
      <w:r w:rsidRPr="00681CA8">
        <w:rPr>
          <w:lang w:val="en-US"/>
        </w:rPr>
        <w:t>Oxytocindrypp</w:t>
      </w:r>
      <w:r w:rsidRPr="00681CA8">
        <w:rPr>
          <w:lang w:val="en-US"/>
        </w:rPr>
        <w:t xml:space="preserve"> </w:t>
      </w:r>
      <w:r w:rsidRPr="00681CA8">
        <w:rPr>
          <w:lang w:val="en-US"/>
        </w:rPr>
        <w:t>gjøres</w:t>
      </w:r>
      <w:r w:rsidRPr="00681CA8">
        <w:rPr>
          <w:lang w:val="en-US"/>
        </w:rPr>
        <w:t xml:space="preserve"> </w:t>
      </w:r>
      <w:r w:rsidRPr="00681CA8">
        <w:rPr>
          <w:lang w:val="en-US"/>
        </w:rPr>
        <w:t>klart</w:t>
      </w:r>
      <w:r w:rsidRPr="00681CA8">
        <w:rPr>
          <w:lang w:val="en-US"/>
        </w:rPr>
        <w:t>.</w:t>
      </w:r>
    </w:p>
    <w:p w:rsidR="00681CA8" w:rsidRPr="00681CA8" w:rsidP="00681CA8" w14:paraId="65DF5CB1" w14:textId="77777777">
      <w:pPr>
        <w:numPr>
          <w:ilvl w:val="0"/>
          <w:numId w:val="13"/>
        </w:numPr>
      </w:pPr>
      <w:r w:rsidRPr="00681CA8">
        <w:t>Atosiban</w:t>
      </w:r>
      <w:r w:rsidRPr="00681CA8">
        <w:t xml:space="preserve"> (</w:t>
      </w:r>
      <w:r w:rsidRPr="00681CA8">
        <w:t>Tractocile</w:t>
      </w:r>
      <w:r w:rsidRPr="00681CA8">
        <w:rPr>
          <w:vertAlign w:val="superscript"/>
        </w:rPr>
        <w:t>®</w:t>
      </w:r>
      <w:r w:rsidRPr="00681CA8">
        <w:t xml:space="preserve">) 0,9 ml (6,75 mg/0,9 ml) til </w:t>
      </w:r>
      <w:r w:rsidRPr="00681CA8">
        <w:t>i.v</w:t>
      </w:r>
      <w:r w:rsidRPr="00681CA8">
        <w:t>. injeksjon og/eller Nitroglyserinspray skal være tilgjengelig på fødestue</w:t>
      </w:r>
      <w:r w:rsidRPr="00681CA8">
        <w:t xml:space="preserve">n i tilfelle behov for relaksering av </w:t>
      </w:r>
      <w:r w:rsidRPr="00681CA8">
        <w:t>cervix</w:t>
      </w:r>
      <w:r w:rsidRPr="00681CA8">
        <w:t xml:space="preserve"> eller indre vending (se nedenfor).</w:t>
      </w:r>
    </w:p>
    <w:p w:rsidR="00681CA8" w:rsidRPr="00681CA8" w:rsidP="00681CA8" w14:paraId="44F3F174" w14:textId="77777777">
      <w:pPr>
        <w:numPr>
          <w:ilvl w:val="0"/>
          <w:numId w:val="14"/>
        </w:numPr>
      </w:pPr>
      <w:r w:rsidRPr="00681CA8">
        <w:t>Ultralydapparat for leiekontroll før og etter tvilling 1’s fødsel.</w:t>
      </w:r>
    </w:p>
    <w:p w:rsidR="00681CA8" w:rsidRPr="00681CA8" w:rsidP="00681CA8" w14:paraId="5D82D258" w14:textId="77777777">
      <w:pPr>
        <w:numPr>
          <w:ilvl w:val="0"/>
          <w:numId w:val="15"/>
        </w:numPr>
      </w:pPr>
      <w:r w:rsidRPr="00681CA8">
        <w:t>Bakvakt til stede når forløsning er nær forestående.</w:t>
      </w:r>
    </w:p>
    <w:p w:rsidR="00681CA8" w:rsidRPr="00681CA8" w:rsidP="00681CA8" w14:paraId="7ECC66B0" w14:textId="77777777">
      <w:pPr>
        <w:numPr>
          <w:ilvl w:val="0"/>
          <w:numId w:val="16"/>
        </w:numPr>
        <w:rPr>
          <w:b/>
          <w:bCs/>
          <w:u w:val="single"/>
        </w:rPr>
      </w:pPr>
      <w:r w:rsidRPr="00681CA8">
        <w:t xml:space="preserve">Jordmor kan forløse tvilling 1 ved hodeleie. </w:t>
      </w:r>
    </w:p>
    <w:p w:rsidR="00681CA8" w:rsidRPr="00681CA8" w:rsidP="00681CA8" w14:paraId="028C5D49" w14:textId="77777777">
      <w:pPr>
        <w:numPr>
          <w:ilvl w:val="0"/>
          <w:numId w:val="16"/>
        </w:numPr>
        <w:rPr>
          <w:bCs/>
        </w:rPr>
      </w:pPr>
      <w:r w:rsidRPr="00681CA8">
        <w:rPr>
          <w:bCs/>
        </w:rPr>
        <w:t xml:space="preserve">Rask </w:t>
      </w:r>
      <w:r w:rsidRPr="00681CA8">
        <w:rPr>
          <w:bCs/>
        </w:rPr>
        <w:t>avnav</w:t>
      </w:r>
      <w:r w:rsidRPr="00681CA8">
        <w:rPr>
          <w:bCs/>
        </w:rPr>
        <w:t>ling</w:t>
      </w:r>
      <w:r w:rsidRPr="00681CA8">
        <w:rPr>
          <w:bCs/>
        </w:rPr>
        <w:t xml:space="preserve"> av tvilling 1 ved MC tvillinger</w:t>
      </w:r>
    </w:p>
    <w:p w:rsidR="00681CA8" w:rsidRPr="00681CA8" w:rsidP="00681CA8" w14:paraId="5DE369FF" w14:textId="77777777">
      <w:pPr>
        <w:rPr>
          <w:bCs/>
          <w:u w:val="single"/>
        </w:rPr>
      </w:pPr>
    </w:p>
    <w:p w:rsidR="00681CA8" w:rsidRPr="00681CA8" w:rsidP="00681CA8" w14:paraId="7866497B" w14:textId="77777777">
      <w:pPr>
        <w:rPr>
          <w:bCs/>
          <w:u w:val="single"/>
        </w:rPr>
      </w:pPr>
      <w:r w:rsidRPr="00681CA8">
        <w:rPr>
          <w:bCs/>
          <w:u w:val="single"/>
        </w:rPr>
        <w:t>Tvilling 2</w:t>
      </w:r>
    </w:p>
    <w:p w:rsidR="00681CA8" w:rsidRPr="00681CA8" w:rsidP="00681CA8" w14:paraId="071DEF78" w14:textId="77777777">
      <w:r w:rsidRPr="00681CA8">
        <w:t>Hvis tvilling 2 ligger i tverr- eller skråleie, forsøker man allerede under tvilling 1’s utdrivning, ved utvendig manipulering og under ultralydkontroll, å bringe tvilling 2 over i lengdeleie (hode- eller se</w:t>
      </w:r>
      <w:r w:rsidRPr="00681CA8">
        <w:t xml:space="preserve">teleie, det som byr seg frem som enklest). Når vendingen starter før tvilling 1’s fødsel, minimeres risikoen for tverrleie av tvilling 2 etter tvilling 1’s fødsel. </w:t>
      </w:r>
    </w:p>
    <w:p w:rsidR="00681CA8" w:rsidRPr="00681CA8" w:rsidP="00681CA8" w14:paraId="227884C5" w14:textId="77777777">
      <w:pPr>
        <w:numPr>
          <w:ilvl w:val="0"/>
          <w:numId w:val="17"/>
        </w:numPr>
      </w:pPr>
      <w:r w:rsidRPr="00681CA8">
        <w:t xml:space="preserve">Når tvilling 1 er født, stenges evt. </w:t>
      </w:r>
      <w:r w:rsidRPr="00681CA8">
        <w:t>oxytocindrypp</w:t>
      </w:r>
      <w:r w:rsidRPr="00681CA8">
        <w:t>, det gjøres vaginaleksplorasjon og tvill</w:t>
      </w:r>
      <w:r w:rsidRPr="00681CA8">
        <w:t>ing 2 holdes utvendig fast i lengdeposisjon.</w:t>
      </w:r>
    </w:p>
    <w:p w:rsidR="00681CA8" w:rsidRPr="00681CA8" w:rsidP="00681CA8" w14:paraId="048A398F" w14:textId="77777777">
      <w:pPr>
        <w:numPr>
          <w:ilvl w:val="0"/>
          <w:numId w:val="18"/>
        </w:numPr>
      </w:pPr>
      <w:r w:rsidRPr="00681CA8">
        <w:t>Ved ustabilt lengdeleie og skråleie kan man med en innvendig hånd, på stående hinner, lede forliggende del på plass i bekkeninngangen.</w:t>
      </w:r>
    </w:p>
    <w:p w:rsidR="00681CA8" w:rsidRPr="00681CA8" w:rsidP="00681CA8" w14:paraId="45CEDB12" w14:textId="77777777">
      <w:pPr>
        <w:numPr>
          <w:ilvl w:val="0"/>
          <w:numId w:val="19"/>
        </w:numPr>
      </w:pPr>
      <w:r w:rsidRPr="00681CA8">
        <w:t xml:space="preserve">Forliggende del kan til en viss grad presses ned i bekkeninngangen ved </w:t>
      </w:r>
      <w:r w:rsidRPr="00681CA8">
        <w:t xml:space="preserve">moderat trykk på </w:t>
      </w:r>
      <w:r w:rsidRPr="00681CA8">
        <w:t>fundus</w:t>
      </w:r>
      <w:r w:rsidRPr="00681CA8">
        <w:t>.</w:t>
      </w:r>
    </w:p>
    <w:p w:rsidR="00681CA8" w:rsidRPr="00681CA8" w:rsidP="00681CA8" w14:paraId="2BB71D41" w14:textId="77777777">
      <w:pPr>
        <w:numPr>
          <w:ilvl w:val="0"/>
          <w:numId w:val="20"/>
        </w:numPr>
      </w:pPr>
      <w:r w:rsidRPr="00681CA8">
        <w:t>Nøye overvåkning av hjerteaksjonen på tvilling 2.</w:t>
      </w:r>
    </w:p>
    <w:p w:rsidR="00681CA8" w:rsidRPr="00681CA8" w:rsidP="00681CA8" w14:paraId="2AEA06AE" w14:textId="77777777">
      <w:pPr>
        <w:numPr>
          <w:ilvl w:val="0"/>
          <w:numId w:val="21"/>
        </w:numPr>
      </w:pPr>
      <w:r w:rsidRPr="00681CA8">
        <w:t>Risvekkelse er hyppig etter at tvilling 1 er født.</w:t>
      </w:r>
    </w:p>
    <w:p w:rsidR="00681CA8" w:rsidRPr="00681CA8" w:rsidP="00681CA8" w14:paraId="6F0F004C" w14:textId="77777777">
      <w:pPr>
        <w:numPr>
          <w:ilvl w:val="0"/>
          <w:numId w:val="22"/>
        </w:numPr>
      </w:pPr>
      <w:r w:rsidRPr="00681CA8">
        <w:t xml:space="preserve">Når tvilling 2 er i lengdeleie, (men ikke </w:t>
      </w:r>
      <w:r w:rsidRPr="00681CA8">
        <w:t>fotleie</w:t>
      </w:r>
      <w:r w:rsidRPr="00681CA8">
        <w:t xml:space="preserve">) startes </w:t>
      </w:r>
      <w:r w:rsidRPr="00681CA8">
        <w:t>oxytocininfusjon</w:t>
      </w:r>
      <w:r w:rsidRPr="00681CA8">
        <w:t>.</w:t>
      </w:r>
    </w:p>
    <w:p w:rsidR="00681CA8" w:rsidRPr="00681CA8" w:rsidP="00681CA8" w14:paraId="2D8B6191" w14:textId="77777777">
      <w:pPr>
        <w:numPr>
          <w:ilvl w:val="0"/>
          <w:numId w:val="23"/>
        </w:numPr>
      </w:pPr>
      <w:r w:rsidRPr="00681CA8">
        <w:t>Når forliggende del står stabilt i bekkeninngangen ka</w:t>
      </w:r>
      <w:r w:rsidRPr="00681CA8">
        <w:t>n man gjøre amniotomi. Dette bør utføres under ri. Det reduserer risikoen for navlesnorfremfall.</w:t>
      </w:r>
    </w:p>
    <w:p w:rsidR="00681CA8" w:rsidRPr="00681CA8" w:rsidP="00681CA8" w14:paraId="572AB830" w14:textId="77777777">
      <w:pPr>
        <w:numPr>
          <w:ilvl w:val="0"/>
          <w:numId w:val="24"/>
        </w:numPr>
      </w:pPr>
      <w:r w:rsidRPr="00681CA8">
        <w:t xml:space="preserve">Skalpelektrode appliseres. </w:t>
      </w:r>
    </w:p>
    <w:p w:rsidR="00681CA8" w:rsidRPr="00681CA8" w:rsidP="00681CA8" w14:paraId="1CE8F257" w14:textId="77777777">
      <w:pPr>
        <w:numPr>
          <w:ilvl w:val="0"/>
          <w:numId w:val="24"/>
        </w:numPr>
      </w:pPr>
      <w:r w:rsidRPr="00681CA8">
        <w:t>Det er ingen fast tidsgrense for når tvilling 2 skal forløses etter tvilling 1, forutsatt CTG uten asfyksitegn, men aktiv håndtering av fødsel av tvilling 2 kan være tilrådelig (innen rundt 30 min etter fødsel av tvilling 1). Venter man utover 15-30 min må</w:t>
      </w:r>
      <w:r w:rsidRPr="00681CA8">
        <w:t xml:space="preserve"> man regne med større risiko for </w:t>
      </w:r>
      <w:r w:rsidRPr="00681CA8">
        <w:t>gjendannelse</w:t>
      </w:r>
      <w:r w:rsidRPr="00681CA8">
        <w:t xml:space="preserve"> av </w:t>
      </w:r>
      <w:r w:rsidRPr="00681CA8">
        <w:t>cervix</w:t>
      </w:r>
      <w:r w:rsidRPr="00681CA8">
        <w:t>.</w:t>
      </w:r>
    </w:p>
    <w:p w:rsidR="00681CA8" w:rsidRPr="00681CA8" w:rsidP="00681CA8" w14:paraId="2FA5B279" w14:textId="77777777">
      <w:pPr>
        <w:numPr>
          <w:ilvl w:val="0"/>
          <w:numId w:val="25"/>
        </w:numPr>
      </w:pPr>
      <w:r w:rsidRPr="00681CA8">
        <w:t>Hvis utvendige manipuleringer under tvilling 1’s utdrivning mislykkes og tvilling 2 blir liggende i tverrleie, forsøkes utvendig vending under ultralydkontroll, evt. kombinert ytre/indre vending på s</w:t>
      </w:r>
      <w:r w:rsidRPr="00681CA8">
        <w:t>tående hinner. Det er som oftest risvekkelse etter fødsel av tvilling 1, hvorved vendingen som regel går lett.</w:t>
      </w:r>
      <w:r w:rsidRPr="00681CA8">
        <w:br/>
        <w:t xml:space="preserve">Hvis det ikke er risvekkelse, kan man sikre seg mot mislykket vending ved å relaksere uterus med  </w:t>
      </w:r>
      <w:r w:rsidRPr="00681CA8">
        <w:t>Atosiban</w:t>
      </w:r>
      <w:r w:rsidRPr="00681CA8">
        <w:t xml:space="preserve"> (</w:t>
      </w:r>
      <w:r w:rsidRPr="00681CA8">
        <w:t>Tractocile</w:t>
      </w:r>
      <w:r w:rsidRPr="00681CA8">
        <w:rPr>
          <w:vertAlign w:val="superscript"/>
        </w:rPr>
        <w:t>®</w:t>
      </w:r>
      <w:r w:rsidRPr="00681CA8">
        <w:t>) 0,9 ml (6,75 mg/0,9 ml),</w:t>
      </w:r>
      <w:r w:rsidRPr="00681CA8">
        <w:t xml:space="preserve"> settes </w:t>
      </w:r>
      <w:r w:rsidRPr="00681CA8">
        <w:t>i.v</w:t>
      </w:r>
      <w:r w:rsidRPr="00681CA8">
        <w:t xml:space="preserve">. over 1 minutt. </w:t>
      </w:r>
    </w:p>
    <w:p w:rsidR="00681CA8" w:rsidRPr="00681CA8" w:rsidP="00681CA8" w14:paraId="02BC8EA6" w14:textId="77777777">
      <w:pPr>
        <w:numPr>
          <w:ilvl w:val="0"/>
          <w:numId w:val="26"/>
        </w:numPr>
      </w:pPr>
      <w:r w:rsidRPr="00681CA8">
        <w:t xml:space="preserve">Dersom tvilling 2 etter vending inntar setepresentasjon, vil det som regel være riktig å avvente setefødsel. </w:t>
      </w:r>
    </w:p>
    <w:p w:rsidR="00681CA8" w:rsidRPr="00681CA8" w:rsidP="00681CA8" w14:paraId="16B91CBF" w14:textId="77777777">
      <w:pPr>
        <w:rPr>
          <w:b/>
          <w:bCs/>
        </w:rPr>
      </w:pPr>
    </w:p>
    <w:p w:rsidR="00681CA8" w:rsidRPr="00681CA8" w:rsidP="00681CA8" w14:paraId="569085D5" w14:textId="77777777">
      <w:bookmarkStart w:id="2" w:name="tempHer"/>
      <w:r w:rsidRPr="00681CA8">
        <w:rPr>
          <w:b/>
          <w:bCs/>
        </w:rPr>
        <w:t>Man bør ikke vente med å foreta nedhenting av fot/føtter, uttrekning på fot/føtter og deretter seteforløsning når:</w:t>
      </w:r>
    </w:p>
    <w:bookmarkEnd w:id="2"/>
    <w:p w:rsidR="00681CA8" w:rsidRPr="00681CA8" w:rsidP="00681CA8" w14:paraId="016B20F0" w14:textId="77777777">
      <w:pPr>
        <w:numPr>
          <w:ilvl w:val="0"/>
          <w:numId w:val="48"/>
        </w:numPr>
      </w:pPr>
      <w:r w:rsidRPr="00681CA8">
        <w:t>T</w:t>
      </w:r>
      <w:r w:rsidRPr="00681CA8">
        <w:t xml:space="preserve">villing 2 primært eller etter vending ligger i dobbelt </w:t>
      </w:r>
      <w:r w:rsidRPr="00681CA8">
        <w:t>fotleie</w:t>
      </w:r>
      <w:r w:rsidRPr="00681CA8">
        <w:t xml:space="preserve"> (evt. også ved enkel fot).</w:t>
      </w:r>
    </w:p>
    <w:p w:rsidR="00681CA8" w:rsidRPr="00681CA8" w:rsidP="00681CA8" w14:paraId="05DB4187" w14:textId="77777777">
      <w:pPr>
        <w:numPr>
          <w:ilvl w:val="0"/>
          <w:numId w:val="48"/>
        </w:numPr>
      </w:pPr>
      <w:r w:rsidRPr="00681CA8">
        <w:t>Omgjøring av tvilling 2 til lengdeleie lykkes først etter kombinert vending med nedhenting av en eller begge føtter.</w:t>
      </w:r>
    </w:p>
    <w:p w:rsidR="00681CA8" w:rsidRPr="00681CA8" w:rsidP="00681CA8" w14:paraId="476D7D35" w14:textId="77777777">
      <w:pPr>
        <w:numPr>
          <w:ilvl w:val="0"/>
          <w:numId w:val="48"/>
        </w:numPr>
      </w:pPr>
      <w:r w:rsidRPr="00681CA8">
        <w:t>Det oppstår tegn på fosterasfyksi ved sete- eller</w:t>
      </w:r>
      <w:r w:rsidRPr="00681CA8">
        <w:t xml:space="preserve"> hodepresentasjon med høytstående forliggende del (uegnet for vakuumtilgang). Hodeleie må da omgjøres til </w:t>
      </w:r>
      <w:r w:rsidRPr="00681CA8">
        <w:t>fotleie</w:t>
      </w:r>
      <w:r w:rsidRPr="00681CA8">
        <w:t xml:space="preserve"> ved kombinert vending med nedhenting av fot/føtter og seteleie til </w:t>
      </w:r>
      <w:r w:rsidRPr="00681CA8">
        <w:t>fotleie</w:t>
      </w:r>
      <w:r w:rsidRPr="00681CA8">
        <w:t xml:space="preserve">. </w:t>
      </w:r>
    </w:p>
    <w:p w:rsidR="00681CA8" w:rsidRPr="00681CA8" w:rsidP="00681CA8" w14:paraId="4E694330" w14:textId="77777777"/>
    <w:p w:rsidR="00681CA8" w:rsidRPr="00681CA8" w:rsidP="00681CA8" w14:paraId="3743565D" w14:textId="77777777">
      <w:r w:rsidRPr="00681CA8">
        <w:t>Teknikk:</w:t>
      </w:r>
      <w:r w:rsidRPr="00681CA8">
        <w:rPr>
          <w:b/>
          <w:bCs/>
        </w:rPr>
        <w:t xml:space="preserve"> </w:t>
      </w:r>
    </w:p>
    <w:p w:rsidR="00681CA8" w:rsidRPr="00681CA8" w:rsidP="00681CA8" w14:paraId="2D550407" w14:textId="77777777">
      <w:r w:rsidRPr="00681CA8">
        <w:t>Man griper, på stående hinner, en (fortrinnsvis fremre</w:t>
      </w:r>
      <w:r w:rsidRPr="00681CA8">
        <w:t xml:space="preserve"> fot) eller begge føtter og trekker ekstremiteten(e) ned gjennom mormunnen.</w:t>
      </w:r>
      <w:r w:rsidR="00C96D4B">
        <w:t xml:space="preserve"> Uttrekningen gjøres mellom riene.</w:t>
      </w:r>
      <w:r w:rsidRPr="00681CA8">
        <w:t xml:space="preserve"> Hinnene revner som regel underveis. Mens en hjelper øver et lett trykk på abdomen, ekstraheres fosteret til navlestedet slik at ryggen vender </w:t>
      </w:r>
      <w:r w:rsidRPr="00681CA8">
        <w:t>fort</w:t>
      </w:r>
      <w:r w:rsidRPr="00681CA8">
        <w:t>il</w:t>
      </w:r>
      <w:r w:rsidRPr="00681CA8">
        <w:t>. Deretter forløsning skuldre/</w:t>
      </w:r>
      <w:r w:rsidRPr="00681CA8">
        <w:t>overekstremiteter</w:t>
      </w:r>
      <w:r w:rsidRPr="00681CA8">
        <w:t xml:space="preserve"> ad </w:t>
      </w:r>
      <w:r w:rsidRPr="00681CA8">
        <w:t>modum</w:t>
      </w:r>
      <w:r w:rsidRPr="00681CA8">
        <w:t xml:space="preserve"> </w:t>
      </w:r>
      <w:r w:rsidRPr="00681CA8">
        <w:t>Løvset</w:t>
      </w:r>
      <w:r w:rsidRPr="00681CA8">
        <w:t xml:space="preserve"> og hodeforløsning, evt. med tang på sist kommende hode (se </w:t>
      </w:r>
      <w:hyperlink r:id="rId7" w:tooltip="XDF05111 - dok05111.docx" w:history="1">
        <w:r w:rsidRPr="00681CA8">
          <w:rPr>
            <w:rStyle w:val="Hyperlink"/>
          </w:rPr>
          <w:fldChar w:fldCharType="begin" w:fldLock="1"/>
        </w:r>
        <w:r w:rsidRPr="00681CA8">
          <w:rPr>
            <w:rStyle w:val="Hyperlink"/>
          </w:rPr>
          <w:instrText xml:space="preserve"> DOCPROPERTY XDT05111 \*</w:instrText>
        </w:r>
        <w:r w:rsidRPr="00681CA8">
          <w:rPr>
            <w:rStyle w:val="Hyperlink"/>
          </w:rPr>
          <w:instrText xml:space="preserve">charformat \* MERGEFORMAT </w:instrText>
        </w:r>
        <w:r w:rsidRPr="00681CA8">
          <w:rPr>
            <w:rStyle w:val="Hyperlink"/>
          </w:rPr>
          <w:fldChar w:fldCharType="separate"/>
        </w:r>
        <w:r w:rsidRPr="00681CA8">
          <w:rPr>
            <w:rStyle w:val="Hyperlink"/>
          </w:rPr>
          <w:t>Seteforløsning, vaginal</w:t>
        </w:r>
        <w:r w:rsidRPr="00681CA8">
          <w:rPr>
            <w:rStyle w:val="Hyperlink"/>
          </w:rPr>
          <w:fldChar w:fldCharType="end"/>
        </w:r>
      </w:hyperlink>
      <w:r w:rsidRPr="00681CA8">
        <w:t>).</w:t>
      </w:r>
    </w:p>
    <w:p w:rsidR="00681CA8" w:rsidRPr="00681CA8" w:rsidP="00681CA8" w14:paraId="31885D01" w14:textId="77777777"/>
    <w:p w:rsidR="00681CA8" w:rsidRPr="00681CA8" w:rsidP="00681CA8" w14:paraId="5764CEBF" w14:textId="77777777">
      <w:pPr>
        <w:rPr>
          <w:b/>
        </w:rPr>
      </w:pPr>
      <w:r w:rsidRPr="00681CA8">
        <w:rPr>
          <w:b/>
        </w:rPr>
        <w:t>Lykkes det ikke å omgjøre tverrleie til lengdeleie eller man mangler erfaring med de forløsningsteknikker som er nevnt ovenfor, må tvilling 2 forløses med keisersnitt.</w:t>
      </w:r>
    </w:p>
    <w:p w:rsidR="00681CA8" w:rsidRPr="00681CA8" w:rsidP="00681CA8" w14:paraId="515C57FE" w14:textId="77777777"/>
    <w:p w:rsidR="00681CA8" w:rsidRPr="00681CA8" w:rsidP="00681CA8" w14:paraId="5EA8869C" w14:textId="77777777">
      <w:pPr>
        <w:numPr>
          <w:ilvl w:val="0"/>
          <w:numId w:val="27"/>
        </w:numPr>
      </w:pPr>
      <w:r w:rsidRPr="00681CA8">
        <w:t>En sjelden gang kan man oppleve</w:t>
      </w:r>
      <w:r w:rsidRPr="00681CA8">
        <w:t xml:space="preserve"> at </w:t>
      </w:r>
      <w:r w:rsidRPr="00681CA8">
        <w:t>cervix</w:t>
      </w:r>
      <w:r w:rsidRPr="00681CA8">
        <w:t xml:space="preserve"> gjendannes/kontraherer seg etter tvilling 1’s fødsel. Relaksering kan oppnås med </w:t>
      </w:r>
      <w:r w:rsidRPr="00681CA8">
        <w:t>Atosiban</w:t>
      </w:r>
      <w:r w:rsidRPr="00681CA8">
        <w:t xml:space="preserve"> (</w:t>
      </w:r>
      <w:r w:rsidRPr="00681CA8">
        <w:t>Tractocile</w:t>
      </w:r>
      <w:r w:rsidRPr="00681CA8">
        <w:rPr>
          <w:vertAlign w:val="superscript"/>
        </w:rPr>
        <w:t>®</w:t>
      </w:r>
      <w:r w:rsidRPr="00681CA8">
        <w:t xml:space="preserve">) 0,9 ml (6,75 mg/0,9 ml), settes </w:t>
      </w:r>
      <w:r w:rsidRPr="00681CA8">
        <w:t>i.v</w:t>
      </w:r>
      <w:r w:rsidRPr="00681CA8">
        <w:t>. over 1 minutt.</w:t>
      </w:r>
    </w:p>
    <w:p w:rsidR="00681CA8" w:rsidRPr="00681CA8" w:rsidP="00681CA8" w14:paraId="0240F8A0" w14:textId="77777777">
      <w:pPr>
        <w:numPr>
          <w:ilvl w:val="0"/>
          <w:numId w:val="28"/>
        </w:numPr>
      </w:pPr>
      <w:r w:rsidRPr="00681CA8">
        <w:t>Økt risiko for atoniblødning etter tvillingfødsel. Aktiv håndtering av tredje stadium.  K</w:t>
      </w:r>
      <w:r w:rsidRPr="00681CA8">
        <w:t xml:space="preserve">onsentrert </w:t>
      </w:r>
      <w:r w:rsidRPr="00681CA8">
        <w:t>Oxytocin</w:t>
      </w:r>
      <w:r w:rsidRPr="00681CA8">
        <w:t xml:space="preserve"> infusjon kan brukes til profylakse mot atoniblødning.</w:t>
      </w:r>
    </w:p>
    <w:p w:rsidR="00681CA8" w:rsidRPr="00681CA8" w:rsidP="00681CA8" w14:paraId="118EBF76" w14:textId="77777777">
      <w:pPr>
        <w:numPr>
          <w:ilvl w:val="0"/>
          <w:numId w:val="29"/>
        </w:numPr>
      </w:pPr>
      <w:r w:rsidRPr="00681CA8">
        <w:t>Merk navlesnorene: En arteriepinsett for tvilling 1, to for tvilling 2.</w:t>
      </w:r>
    </w:p>
    <w:p w:rsidR="00681CA8" w:rsidRPr="00681CA8" w:rsidP="00681CA8" w14:paraId="2C53C13A" w14:textId="77777777">
      <w:pPr>
        <w:numPr>
          <w:ilvl w:val="0"/>
          <w:numId w:val="46"/>
        </w:numPr>
      </w:pPr>
      <w:r w:rsidRPr="00681CA8">
        <w:t xml:space="preserve">Beskriv placenta, </w:t>
      </w:r>
      <w:r w:rsidRPr="00681CA8">
        <w:t>navlesnorsfeste</w:t>
      </w:r>
      <w:r w:rsidRPr="00681CA8">
        <w:t xml:space="preserve"> og hinner som del av operasjonsbeskrivelsen. Placenta sendes til histologisk</w:t>
      </w:r>
      <w:r w:rsidRPr="00681CA8">
        <w:t xml:space="preserve"> undersøkelse. Ved mistanke om TTTS eller TAPS samt uttalt </w:t>
      </w:r>
      <w:r w:rsidRPr="00681CA8">
        <w:t>sFGR</w:t>
      </w:r>
      <w:r w:rsidRPr="00681CA8">
        <w:t xml:space="preserve"> bør det bes om placentaundersøkelse med fargeinnsprøyting.</w:t>
      </w:r>
    </w:p>
    <w:p w:rsidR="00681CA8" w:rsidRPr="00681CA8" w:rsidP="00681CA8" w14:paraId="242890C2" w14:textId="77777777">
      <w:pPr>
        <w:numPr>
          <w:ilvl w:val="0"/>
          <w:numId w:val="47"/>
        </w:numPr>
      </w:pPr>
      <w:r w:rsidRPr="00681CA8">
        <w:t xml:space="preserve">Forløsende lege dokumenterer alltid operasjonsbeskrivelse ved </w:t>
      </w:r>
      <w:r w:rsidRPr="00681CA8">
        <w:t>tvillingforløsning</w:t>
      </w:r>
    </w:p>
    <w:p w:rsidR="006C4F50" w:rsidRPr="00D82F40" w:rsidP="008C73C1" w14:paraId="4A902DFA" w14:textId="4B251DF4">
      <w:pPr>
        <w:rPr>
          <w:szCs w:val="22"/>
        </w:rPr>
      </w:pPr>
      <w:bookmarkStart w:id="3" w:name="_GoBack"/>
      <w:bookmarkEnd w:id="3"/>
    </w:p>
    <w:p w:rsidR="006A24B1" w:rsidRPr="00D82F40" w:rsidP="00682393" w14:paraId="1840A17F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A4.2/3.1.2-34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Hypertensive svangerskapssykdommer, preeklampsi, eklampsi, Mg-infusjon og HELLP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A4.2/3.1.2-70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Seteforløsning, vaginal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A4.2/3.1.2-88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Uterusrelaksasjon, akutt.</w:t>
              </w:r>
            </w:hyperlink>
          </w:p>
        </w:tc>
      </w:tr>
    </w:tbl>
    <w:p w:rsidR="006A24B1" w:rsidRPr="00D82F40" w:rsidP="006A24B1" w14:paraId="3880FD3E" w14:textId="77777777">
      <w:pPr>
        <w:rPr>
          <w:b/>
          <w:szCs w:val="22"/>
          <w:u w:val="single"/>
        </w:rPr>
      </w:pP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5" w:name="EK_EksRef"/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Management of monoamniotic twin pregnancy. VM Allen et al.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Fødselshjelp (NGF) - veileder</w:t>
              </w:r>
            </w:hyperlink>
          </w:p>
        </w:tc>
      </w:tr>
    </w:tbl>
    <w:p w:rsidR="00F116BF" w:rsidRPr="00D82F40" w:rsidP="00D82F40" w14:paraId="373772C4" w14:textId="77777777">
      <w:pPr>
        <w:rPr>
          <w:szCs w:val="22"/>
        </w:rPr>
      </w:pPr>
      <w:bookmarkEnd w:id="5"/>
    </w:p>
    <w:p w:rsidR="00F116BF" w:rsidRPr="00D82F40" w:rsidP="00682393" w14:paraId="653A8AD7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6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P="00F116BF" w14:paraId="6EBD1B7D" w14:textId="77777777">
      <w:pPr>
        <w:rPr>
          <w:b/>
          <w:szCs w:val="22"/>
        </w:rPr>
      </w:pPr>
      <w:bookmarkEnd w:id="6"/>
    </w:p>
    <w:p w:rsidR="004B14F6" w:rsidRPr="00F82397" w:rsidP="004B14F6" w14:paraId="67D48F68" w14:textId="77777777">
      <w:pPr>
        <w:pStyle w:val="Heading4"/>
        <w:rPr>
          <w:sz w:val="22"/>
          <w:szCs w:val="22"/>
        </w:rPr>
      </w:pPr>
      <w:r>
        <w:rPr>
          <w:sz w:val="22"/>
          <w:szCs w:val="22"/>
        </w:rPr>
        <w:t xml:space="preserve">Andre kilder/litteraturliste </w:t>
      </w:r>
    </w:p>
    <w:p w:rsidR="004B14F6" w:rsidRPr="009241A9" w:rsidP="00F116BF" w14:paraId="608E7281" w14:textId="77777777">
      <w:pPr>
        <w:pStyle w:val="ListParagraph"/>
        <w:numPr>
          <w:ilvl w:val="0"/>
          <w:numId w:val="50"/>
        </w:numPr>
        <w:rPr>
          <w:szCs w:val="22"/>
          <w:lang w:val="en-US"/>
        </w:rPr>
      </w:pPr>
      <w:hyperlink r:id="rId11" w:history="1">
        <w:r w:rsidRPr="00C325EF">
          <w:rPr>
            <w:rStyle w:val="Hyperlink"/>
            <w:szCs w:val="22"/>
            <w:lang w:val="en-US"/>
          </w:rPr>
          <w:t>Tvillinger</w:t>
        </w:r>
        <w:r w:rsidRPr="00C325EF">
          <w:rPr>
            <w:rStyle w:val="Hyperlink"/>
            <w:szCs w:val="22"/>
            <w:lang w:val="en-US"/>
          </w:rPr>
          <w:t xml:space="preserve">, </w:t>
        </w:r>
        <w:r w:rsidRPr="00C325EF">
          <w:rPr>
            <w:rStyle w:val="Hyperlink"/>
            <w:szCs w:val="22"/>
            <w:lang w:val="en-US"/>
          </w:rPr>
          <w:t>Fødselshjelp</w:t>
        </w:r>
        <w:r w:rsidRPr="00C325EF">
          <w:rPr>
            <w:rStyle w:val="Hyperlink"/>
            <w:szCs w:val="22"/>
            <w:lang w:val="en-US"/>
          </w:rPr>
          <w:t xml:space="preserve"> (NGF), metodebok.no</w:t>
        </w:r>
      </w:hyperlink>
    </w:p>
    <w:p w:rsidR="00772CA5" w:rsidP="00F116BF" w14:paraId="53CBA404" w14:textId="77777777">
      <w:pPr>
        <w:rPr>
          <w:b/>
          <w:szCs w:val="22"/>
          <w:lang w:val="en-US"/>
        </w:rPr>
      </w:pPr>
    </w:p>
    <w:p w:rsidR="00772CA5" w:rsidP="00F116BF" w14:paraId="46600F89" w14:textId="77777777">
      <w:pPr>
        <w:rPr>
          <w:b/>
          <w:szCs w:val="22"/>
          <w:lang w:val="en-US"/>
        </w:rPr>
      </w:pPr>
    </w:p>
    <w:p w:rsidR="00772CA5" w:rsidRPr="004B14F6" w:rsidP="00F116BF" w14:paraId="6E40CBB1" w14:textId="77777777">
      <w:pPr>
        <w:rPr>
          <w:b/>
          <w:szCs w:val="22"/>
          <w:lang w:val="en-US"/>
        </w:rPr>
      </w:pPr>
    </w:p>
    <w:p w:rsidR="00ED53C7" w:rsidRPr="00D82F40" w:rsidP="007524D0" w14:paraId="46D325BC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249E" w14:paraId="68A128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42A13919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8"/>
      <w:gridCol w:w="2936"/>
      <w:gridCol w:w="2971"/>
    </w:tblGrid>
    <w:tr w14:paraId="0D464577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566E874A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 w14:paraId="6948FFD7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 w14:paraId="308BD2C4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Seksjonsoverlege PhD Katrine Sjøborg</w:t>
          </w:r>
          <w:r>
            <w:rPr>
              <w:sz w:val="14"/>
              <w:szCs w:val="14"/>
            </w:rPr>
            <w:fldChar w:fldCharType="end"/>
          </w:r>
        </w:p>
        <w:p w:rsidR="00EA27B4" w14:paraId="7F21861C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Åse Kari Kringlåk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4422E95E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A5F851B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0D821B01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53529FB2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23C5618F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D05110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663C6205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14.00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35894710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04.12.2024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6E780435" w14:textId="601878E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A05C6E">
                <w:rPr>
                  <w:sz w:val="14"/>
                  <w:szCs w:val="14"/>
                </w:rPr>
                <w:t xml:space="preserve">Side </w:t>
              </w:r>
              <w:r w:rsidR="00A05C6E">
                <w:rPr>
                  <w:bCs/>
                  <w:sz w:val="14"/>
                  <w:szCs w:val="14"/>
                </w:rPr>
                <w:fldChar w:fldCharType="begin"/>
              </w:r>
              <w:r w:rsidR="00A05C6E">
                <w:rPr>
                  <w:bCs/>
                  <w:sz w:val="14"/>
                  <w:szCs w:val="14"/>
                </w:rPr>
                <w:instrText>PAGE</w:instrText>
              </w:r>
              <w:r w:rsidR="00A05C6E">
                <w:rPr>
                  <w:bCs/>
                  <w:sz w:val="14"/>
                  <w:szCs w:val="14"/>
                </w:rPr>
                <w:fldChar w:fldCharType="separate"/>
              </w:r>
              <w:r w:rsidR="00A05C6E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A05C6E">
                <w:rPr>
                  <w:bCs/>
                  <w:sz w:val="14"/>
                  <w:szCs w:val="14"/>
                </w:rPr>
                <w:fldChar w:fldCharType="end"/>
              </w:r>
              <w:r w:rsidR="00A05C6E">
                <w:rPr>
                  <w:sz w:val="14"/>
                  <w:szCs w:val="14"/>
                </w:rPr>
                <w:t xml:space="preserve"> av </w:t>
              </w:r>
              <w:r w:rsidR="00A05C6E">
                <w:rPr>
                  <w:bCs/>
                  <w:sz w:val="14"/>
                  <w:szCs w:val="14"/>
                </w:rPr>
                <w:fldChar w:fldCharType="begin"/>
              </w:r>
              <w:r w:rsidR="00A05C6E">
                <w:rPr>
                  <w:bCs/>
                  <w:sz w:val="14"/>
                  <w:szCs w:val="14"/>
                </w:rPr>
                <w:instrText>NUMPAGES</w:instrText>
              </w:r>
              <w:r w:rsidR="00A05C6E">
                <w:rPr>
                  <w:bCs/>
                  <w:sz w:val="14"/>
                  <w:szCs w:val="14"/>
                </w:rPr>
                <w:fldChar w:fldCharType="separate"/>
              </w:r>
              <w:r w:rsidR="00A05C6E">
                <w:rPr>
                  <w:bCs/>
                  <w:sz w:val="14"/>
                  <w:szCs w:val="14"/>
                </w:rPr>
                <w:t>6</w:t>
              </w:r>
              <w:r w:rsidR="00A05C6E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5BE3A26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26ACA1B2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7FA80D35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424F057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6C92B9F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D05110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53F4467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5D401D11" w14:textId="58FA4219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6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6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1A703987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442D5705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0006CFAD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5E5BBA4C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Kvinneklinikken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Føde-barsel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32F592D7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2059E010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Tvillingsvangerskap og fødsel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AA68F7"/>
    <w:multiLevelType w:val="hybridMultilevel"/>
    <w:tmpl w:val="37DC58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004B"/>
    <w:multiLevelType w:val="multilevel"/>
    <w:tmpl w:val="B68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3279"/>
    <w:multiLevelType w:val="multilevel"/>
    <w:tmpl w:val="00AAB70C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>
    <w:nsid w:val="0AEF23A1"/>
    <w:multiLevelType w:val="multilevel"/>
    <w:tmpl w:val="36DE586C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0DAB03B7"/>
    <w:multiLevelType w:val="multilevel"/>
    <w:tmpl w:val="71DEF62E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>
    <w:nsid w:val="0DE65DB8"/>
    <w:multiLevelType w:val="multilevel"/>
    <w:tmpl w:val="64F69414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>
    <w:nsid w:val="11312970"/>
    <w:multiLevelType w:val="hybridMultilevel"/>
    <w:tmpl w:val="C6846E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EE5753"/>
    <w:multiLevelType w:val="hybridMultilevel"/>
    <w:tmpl w:val="B37E6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A228D"/>
    <w:multiLevelType w:val="multilevel"/>
    <w:tmpl w:val="60BA509E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1A4336B3"/>
    <w:multiLevelType w:val="multilevel"/>
    <w:tmpl w:val="3F2E24BE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1AEC1685"/>
    <w:multiLevelType w:val="multilevel"/>
    <w:tmpl w:val="345E884A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>
    <w:nsid w:val="1ED052DF"/>
    <w:multiLevelType w:val="multilevel"/>
    <w:tmpl w:val="9920C59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>
    <w:nsid w:val="200E00D4"/>
    <w:multiLevelType w:val="multilevel"/>
    <w:tmpl w:val="CF0A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085735"/>
    <w:multiLevelType w:val="multilevel"/>
    <w:tmpl w:val="9C0E49C4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o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>
    <w:nsid w:val="21BF64A1"/>
    <w:multiLevelType w:val="multilevel"/>
    <w:tmpl w:val="5F269B5E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o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>
    <w:nsid w:val="248B1B4C"/>
    <w:multiLevelType w:val="multilevel"/>
    <w:tmpl w:val="BD0E48EC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>
    <w:nsid w:val="265B28B0"/>
    <w:multiLevelType w:val="multilevel"/>
    <w:tmpl w:val="2B142C52"/>
    <w:styleLink w:val="Liste41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>
    <w:nsid w:val="269605E4"/>
    <w:multiLevelType w:val="multilevel"/>
    <w:tmpl w:val="3282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AC19B1"/>
    <w:multiLevelType w:val="multilevel"/>
    <w:tmpl w:val="A0F2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8B054C"/>
    <w:multiLevelType w:val="hybridMultilevel"/>
    <w:tmpl w:val="A89CF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FC6FED"/>
    <w:multiLevelType w:val="hybridMultilevel"/>
    <w:tmpl w:val="631A3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3964B1"/>
    <w:multiLevelType w:val="multilevel"/>
    <w:tmpl w:val="33386464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3">
    <w:nsid w:val="34240F1C"/>
    <w:multiLevelType w:val="multilevel"/>
    <w:tmpl w:val="B57C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5565951"/>
    <w:multiLevelType w:val="multilevel"/>
    <w:tmpl w:val="64766AB4"/>
    <w:styleLink w:val="Liste31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3590247C"/>
    <w:multiLevelType w:val="multilevel"/>
    <w:tmpl w:val="B5F03B42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o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73E170A"/>
    <w:multiLevelType w:val="multilevel"/>
    <w:tmpl w:val="262E0498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8386BE8"/>
    <w:multiLevelType w:val="multilevel"/>
    <w:tmpl w:val="E46E08A4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83B6D8C"/>
    <w:multiLevelType w:val="multilevel"/>
    <w:tmpl w:val="D800F762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>
    <w:nsid w:val="394E1FFC"/>
    <w:multiLevelType w:val="multilevel"/>
    <w:tmpl w:val="8E1E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4615FF"/>
    <w:multiLevelType w:val="hybridMultilevel"/>
    <w:tmpl w:val="1AE63A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E0799D"/>
    <w:multiLevelType w:val="multilevel"/>
    <w:tmpl w:val="B2ECA730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>
    <w:nsid w:val="442D3AFA"/>
    <w:multiLevelType w:val="multilevel"/>
    <w:tmpl w:val="AB8CC91C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3">
    <w:nsid w:val="45505D2F"/>
    <w:multiLevelType w:val="multilevel"/>
    <w:tmpl w:val="1CE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D35028"/>
    <w:multiLevelType w:val="multilevel"/>
    <w:tmpl w:val="A112AEBA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>
    <w:nsid w:val="47C511E5"/>
    <w:multiLevelType w:val="multilevel"/>
    <w:tmpl w:val="7A50D914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>
    <w:nsid w:val="47D2148C"/>
    <w:multiLevelType w:val="multilevel"/>
    <w:tmpl w:val="FF366614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>
    <w:nsid w:val="49BC629B"/>
    <w:multiLevelType w:val="multilevel"/>
    <w:tmpl w:val="1B028B60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>
    <w:nsid w:val="580E4D8F"/>
    <w:multiLevelType w:val="multilevel"/>
    <w:tmpl w:val="414EB2D4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>
    <w:nsid w:val="5DBD722E"/>
    <w:multiLevelType w:val="multilevel"/>
    <w:tmpl w:val="3990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0D4EC0"/>
    <w:multiLevelType w:val="multilevel"/>
    <w:tmpl w:val="B0A4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775FA5"/>
    <w:multiLevelType w:val="multilevel"/>
    <w:tmpl w:val="F2E8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D47B40"/>
    <w:multiLevelType w:val="multilevel"/>
    <w:tmpl w:val="1386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C71D76"/>
    <w:multiLevelType w:val="multilevel"/>
    <w:tmpl w:val="BD9C8AC4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o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FC30F6"/>
    <w:multiLevelType w:val="multilevel"/>
    <w:tmpl w:val="F2FE7AE0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>
    <w:nsid w:val="75D53842"/>
    <w:multiLevelType w:val="multilevel"/>
    <w:tmpl w:val="EDA0C538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>
    <w:nsid w:val="75FD4280"/>
    <w:multiLevelType w:val="multilevel"/>
    <w:tmpl w:val="DCD8DD4E"/>
    <w:lvl w:ilvl="0">
      <w:start w:val="0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>
    <w:nsid w:val="75FF7AB7"/>
    <w:multiLevelType w:val="hybridMultilevel"/>
    <w:tmpl w:val="831E7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BC09A7"/>
    <w:multiLevelType w:val="multilevel"/>
    <w:tmpl w:val="D3BC780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0">
    <w:nsid w:val="79AE49B3"/>
    <w:multiLevelType w:val="multilevel"/>
    <w:tmpl w:val="5A1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"/>
  </w:num>
  <w:num w:numId="3">
    <w:abstractNumId w:val="15"/>
  </w:num>
  <w:num w:numId="4">
    <w:abstractNumId w:val="43"/>
  </w:num>
  <w:num w:numId="5">
    <w:abstractNumId w:val="14"/>
  </w:num>
  <w:num w:numId="6">
    <w:abstractNumId w:val="25"/>
  </w:num>
  <w:num w:numId="7">
    <w:abstractNumId w:val="11"/>
  </w:num>
  <w:num w:numId="8">
    <w:abstractNumId w:val="3"/>
  </w:num>
  <w:num w:numId="9">
    <w:abstractNumId w:val="10"/>
  </w:num>
  <w:num w:numId="10">
    <w:abstractNumId w:val="27"/>
  </w:num>
  <w:num w:numId="11">
    <w:abstractNumId w:val="46"/>
  </w:num>
  <w:num w:numId="12">
    <w:abstractNumId w:val="28"/>
  </w:num>
  <w:num w:numId="13">
    <w:abstractNumId w:val="9"/>
  </w:num>
  <w:num w:numId="14">
    <w:abstractNumId w:val="4"/>
  </w:num>
  <w:num w:numId="15">
    <w:abstractNumId w:val="47"/>
  </w:num>
  <w:num w:numId="16">
    <w:abstractNumId w:val="34"/>
  </w:num>
  <w:num w:numId="17">
    <w:abstractNumId w:val="5"/>
  </w:num>
  <w:num w:numId="18">
    <w:abstractNumId w:val="26"/>
  </w:num>
  <w:num w:numId="19">
    <w:abstractNumId w:val="37"/>
  </w:num>
  <w:num w:numId="20">
    <w:abstractNumId w:val="17"/>
  </w:num>
  <w:num w:numId="21">
    <w:abstractNumId w:val="36"/>
  </w:num>
  <w:num w:numId="22">
    <w:abstractNumId w:val="35"/>
  </w:num>
  <w:num w:numId="23">
    <w:abstractNumId w:val="22"/>
  </w:num>
  <w:num w:numId="24">
    <w:abstractNumId w:val="38"/>
  </w:num>
  <w:num w:numId="25">
    <w:abstractNumId w:val="24"/>
  </w:num>
  <w:num w:numId="26">
    <w:abstractNumId w:val="16"/>
  </w:num>
  <w:num w:numId="27">
    <w:abstractNumId w:val="32"/>
  </w:num>
  <w:num w:numId="28">
    <w:abstractNumId w:val="45"/>
  </w:num>
  <w:num w:numId="29">
    <w:abstractNumId w:val="31"/>
  </w:num>
  <w:num w:numId="30">
    <w:abstractNumId w:val="0"/>
  </w:num>
  <w:num w:numId="31">
    <w:abstractNumId w:val="20"/>
  </w:num>
  <w:num w:numId="32">
    <w:abstractNumId w:val="21"/>
  </w:num>
  <w:num w:numId="33">
    <w:abstractNumId w:val="48"/>
  </w:num>
  <w:num w:numId="34">
    <w:abstractNumId w:val="6"/>
  </w:num>
  <w:num w:numId="35">
    <w:abstractNumId w:val="13"/>
  </w:num>
  <w:num w:numId="36">
    <w:abstractNumId w:val="50"/>
  </w:num>
  <w:num w:numId="37">
    <w:abstractNumId w:val="1"/>
  </w:num>
  <w:num w:numId="38">
    <w:abstractNumId w:val="23"/>
  </w:num>
  <w:num w:numId="39">
    <w:abstractNumId w:val="42"/>
  </w:num>
  <w:num w:numId="40">
    <w:abstractNumId w:val="41"/>
  </w:num>
  <w:num w:numId="41">
    <w:abstractNumId w:val="33"/>
  </w:num>
  <w:num w:numId="42">
    <w:abstractNumId w:val="49"/>
  </w:num>
  <w:num w:numId="43">
    <w:abstractNumId w:val="18"/>
  </w:num>
  <w:num w:numId="44">
    <w:abstractNumId w:val="40"/>
  </w:num>
  <w:num w:numId="45">
    <w:abstractNumId w:val="39"/>
  </w:num>
  <w:num w:numId="46">
    <w:abstractNumId w:val="29"/>
  </w:num>
  <w:num w:numId="47">
    <w:abstractNumId w:val="19"/>
  </w:num>
  <w:num w:numId="48">
    <w:abstractNumId w:val="12"/>
  </w:num>
  <w:num w:numId="49">
    <w:abstractNumId w:val="8"/>
  </w:num>
  <w:num w:numId="50">
    <w:abstractNumId w:val="7"/>
  </w:num>
  <w:num w:numId="5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378E9"/>
    <w:rsid w:val="0004150D"/>
    <w:rsid w:val="00042E0D"/>
    <w:rsid w:val="000455B7"/>
    <w:rsid w:val="000522E1"/>
    <w:rsid w:val="0005261E"/>
    <w:rsid w:val="00056F93"/>
    <w:rsid w:val="00057D94"/>
    <w:rsid w:val="00060F2B"/>
    <w:rsid w:val="00067DE1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51F7"/>
    <w:rsid w:val="000C61BF"/>
    <w:rsid w:val="000C71A9"/>
    <w:rsid w:val="000D317A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60C29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14B5"/>
    <w:rsid w:val="001D33BD"/>
    <w:rsid w:val="001E55A2"/>
    <w:rsid w:val="001F5F09"/>
    <w:rsid w:val="0020140F"/>
    <w:rsid w:val="00201A85"/>
    <w:rsid w:val="00206E1E"/>
    <w:rsid w:val="00217B2D"/>
    <w:rsid w:val="0022381F"/>
    <w:rsid w:val="00261938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2E53"/>
    <w:rsid w:val="002B0C13"/>
    <w:rsid w:val="002B25F9"/>
    <w:rsid w:val="002B2CB7"/>
    <w:rsid w:val="002B323B"/>
    <w:rsid w:val="002B6EDE"/>
    <w:rsid w:val="002C4A33"/>
    <w:rsid w:val="002C6875"/>
    <w:rsid w:val="002C7D18"/>
    <w:rsid w:val="002D7117"/>
    <w:rsid w:val="002E6EAE"/>
    <w:rsid w:val="002F4997"/>
    <w:rsid w:val="002F600E"/>
    <w:rsid w:val="00330CB2"/>
    <w:rsid w:val="0033304B"/>
    <w:rsid w:val="00336503"/>
    <w:rsid w:val="00343EFF"/>
    <w:rsid w:val="00347419"/>
    <w:rsid w:val="003562E3"/>
    <w:rsid w:val="00361273"/>
    <w:rsid w:val="00364823"/>
    <w:rsid w:val="003669B9"/>
    <w:rsid w:val="00383CC3"/>
    <w:rsid w:val="003A4FEC"/>
    <w:rsid w:val="003B0598"/>
    <w:rsid w:val="003C7579"/>
    <w:rsid w:val="003D3E0A"/>
    <w:rsid w:val="003E43FB"/>
    <w:rsid w:val="003E7C80"/>
    <w:rsid w:val="003F1D9E"/>
    <w:rsid w:val="003F3E60"/>
    <w:rsid w:val="003F784D"/>
    <w:rsid w:val="00414E1B"/>
    <w:rsid w:val="0041650A"/>
    <w:rsid w:val="00421386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B14F6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249E"/>
    <w:rsid w:val="00545E91"/>
    <w:rsid w:val="0054651F"/>
    <w:rsid w:val="00550CA5"/>
    <w:rsid w:val="00575E7E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0FB1"/>
    <w:rsid w:val="00625994"/>
    <w:rsid w:val="0063086D"/>
    <w:rsid w:val="006325DE"/>
    <w:rsid w:val="006326FF"/>
    <w:rsid w:val="00666B43"/>
    <w:rsid w:val="00674620"/>
    <w:rsid w:val="006762C4"/>
    <w:rsid w:val="006772F8"/>
    <w:rsid w:val="00681CA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72CA5"/>
    <w:rsid w:val="0078653A"/>
    <w:rsid w:val="0078701D"/>
    <w:rsid w:val="00790BE8"/>
    <w:rsid w:val="00794334"/>
    <w:rsid w:val="007A5D70"/>
    <w:rsid w:val="007B129E"/>
    <w:rsid w:val="007B20BB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87085"/>
    <w:rsid w:val="00891A68"/>
    <w:rsid w:val="0089625A"/>
    <w:rsid w:val="008A115E"/>
    <w:rsid w:val="008A7DE2"/>
    <w:rsid w:val="008B0EF8"/>
    <w:rsid w:val="008B2ACD"/>
    <w:rsid w:val="008C73C1"/>
    <w:rsid w:val="008D1393"/>
    <w:rsid w:val="008D3E4A"/>
    <w:rsid w:val="008E0F7F"/>
    <w:rsid w:val="008E2E77"/>
    <w:rsid w:val="008E7806"/>
    <w:rsid w:val="008F2076"/>
    <w:rsid w:val="008F2F95"/>
    <w:rsid w:val="008F7BDC"/>
    <w:rsid w:val="0090435A"/>
    <w:rsid w:val="0090787D"/>
    <w:rsid w:val="0091442A"/>
    <w:rsid w:val="0091601B"/>
    <w:rsid w:val="00917D39"/>
    <w:rsid w:val="0092012A"/>
    <w:rsid w:val="009224AE"/>
    <w:rsid w:val="009241A9"/>
    <w:rsid w:val="009412C0"/>
    <w:rsid w:val="009456FB"/>
    <w:rsid w:val="0095194D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24B3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E7668"/>
    <w:rsid w:val="009F2B52"/>
    <w:rsid w:val="009F6919"/>
    <w:rsid w:val="00A00AD6"/>
    <w:rsid w:val="00A05C6E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C7D02"/>
    <w:rsid w:val="00AD19CD"/>
    <w:rsid w:val="00AD2418"/>
    <w:rsid w:val="00AD2519"/>
    <w:rsid w:val="00AD3637"/>
    <w:rsid w:val="00AD66B9"/>
    <w:rsid w:val="00AD7C0E"/>
    <w:rsid w:val="00AE17B6"/>
    <w:rsid w:val="00AE19E7"/>
    <w:rsid w:val="00AE3842"/>
    <w:rsid w:val="00AE45B2"/>
    <w:rsid w:val="00AF266F"/>
    <w:rsid w:val="00B13C89"/>
    <w:rsid w:val="00B14A8D"/>
    <w:rsid w:val="00B15772"/>
    <w:rsid w:val="00B227DF"/>
    <w:rsid w:val="00B23D58"/>
    <w:rsid w:val="00B256AC"/>
    <w:rsid w:val="00B410DC"/>
    <w:rsid w:val="00B4478A"/>
    <w:rsid w:val="00B459CA"/>
    <w:rsid w:val="00B530E5"/>
    <w:rsid w:val="00B5541A"/>
    <w:rsid w:val="00B61254"/>
    <w:rsid w:val="00B64198"/>
    <w:rsid w:val="00B7096C"/>
    <w:rsid w:val="00B71FA0"/>
    <w:rsid w:val="00B76A34"/>
    <w:rsid w:val="00B806AC"/>
    <w:rsid w:val="00B822BD"/>
    <w:rsid w:val="00B90F48"/>
    <w:rsid w:val="00B969B1"/>
    <w:rsid w:val="00B971F1"/>
    <w:rsid w:val="00BA36B2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16037"/>
    <w:rsid w:val="00C1795B"/>
    <w:rsid w:val="00C20D36"/>
    <w:rsid w:val="00C21DBA"/>
    <w:rsid w:val="00C25ADE"/>
    <w:rsid w:val="00C325EF"/>
    <w:rsid w:val="00C36BCA"/>
    <w:rsid w:val="00C41640"/>
    <w:rsid w:val="00C4466E"/>
    <w:rsid w:val="00C544C8"/>
    <w:rsid w:val="00C641D6"/>
    <w:rsid w:val="00C641F2"/>
    <w:rsid w:val="00C756F7"/>
    <w:rsid w:val="00C80B89"/>
    <w:rsid w:val="00C85B86"/>
    <w:rsid w:val="00C85C53"/>
    <w:rsid w:val="00C86927"/>
    <w:rsid w:val="00C96D4B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2CA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2F6"/>
    <w:rsid w:val="00ED7747"/>
    <w:rsid w:val="00EE62D3"/>
    <w:rsid w:val="00EF5466"/>
    <w:rsid w:val="00F02D85"/>
    <w:rsid w:val="00F039B7"/>
    <w:rsid w:val="00F05CDF"/>
    <w:rsid w:val="00F116BF"/>
    <w:rsid w:val="00F153BC"/>
    <w:rsid w:val="00F2770C"/>
    <w:rsid w:val="00F31838"/>
    <w:rsid w:val="00F35795"/>
    <w:rsid w:val="00F36516"/>
    <w:rsid w:val="00F40961"/>
    <w:rsid w:val="00F41477"/>
    <w:rsid w:val="00F65FED"/>
    <w:rsid w:val="00F7083E"/>
    <w:rsid w:val="00F70EFA"/>
    <w:rsid w:val="00F74DAB"/>
    <w:rsid w:val="00F771AD"/>
    <w:rsid w:val="00F82397"/>
    <w:rsid w:val="00F85F23"/>
    <w:rsid w:val="00F86C57"/>
    <w:rsid w:val="00F9144A"/>
    <w:rsid w:val="00F95722"/>
    <w:rsid w:val="00FA4677"/>
    <w:rsid w:val="00FB34F2"/>
    <w:rsid w:val="00FB7465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Britt Helene Skaar Udnæs"/>
    <w:docVar w:name="ek_bedriftsnavn" w:val="Sykehuset Østfold"/>
    <w:docVar w:name="ek_dbfields" w:val="EK_Avdeling¤2#4¤2#¤3#EK_Avsnitt¤2#4¤2#¤3#EK_Bedriftsnavn¤2#1¤2#Sykehuset Østfold¤3#EK_GjelderFra¤2#0¤2#05.10.2022¤3#EK_KlGjelderFra¤2#0¤2#¤3#EK_Opprettet¤2#0¤2#13.05.2005¤3#EK_Utgitt¤2#0¤2#01.01.2005¤3#EK_IBrukDato¤2#0¤2#05.10.2022¤3#EK_DokumentID¤2#0¤2#D05110¤3#EK_DokTittel¤2#0¤2#Tvillingsvangerskap og fødsel¤3#EK_DokType¤2#0¤2#Prosedyre¤3#EK_DocLvlShort¤2#0¤2#Nivå 2¤3#EK_DocLevel¤2#0¤2#Avdelingsdokumenter¤3#EK_EksRef¤2#2¤2# 1_x0009__x0009_Management of monoamniotic twin pregnancy. VM Allen et al._x0009_01223_x0009_http://www.blackwell-synergy.com/links/doi/10.1111/j.1471-0528.2001.00216.x/enhancedabs/?cookieSet=1_x0009_¤1#¤3#EK_Erstatter¤2#0¤2#13.00¤3#EK_ErstatterD¤2#0¤2#05.10.2022¤3#EK_Signatur¤2#0¤2#¤3#EK_Verifisert¤2#0¤2#¤3#EK_Hørt¤2#0¤2#¤3#EK_AuditReview¤2#2¤2#¤3#EK_AuditApprove¤2#2¤2#¤3#EK_Gradering¤2#0¤2#Åpen¤3#EK_Gradnr¤2#4¤2#0¤3#EK_Kapittel¤2#4¤2#¤3#EK_Referanse¤2#2¤2# 3_x0009_A4.2/3.1.2-34_x0009_Hypertensive svangerskapssykdommer, preeklampsi, eklampsi, Mg-infusjon og HELLP_x0009_23535_x0009_dok23535.docx_x0009_¤1#A4.2/3.1.2-71_x0009_Seteforløsning, vaginal_x0009_05111_x0009_dok05111.docx_x0009_¤1#A4.2/3.1.2-89_x0009_Uterusrelaksasjon, akutt._x0009_05103_x0009_dok05103.docx_x0009_¤1#¤3#EK_RefNr¤2#0¤2#A4.2/3.1.2-87¤3#EK_Revisjon¤2#0¤2#13.01¤3#EK_Ansvarlig¤2#0¤2#Britt Helene Skaar Udnæs¤3#EK_SkrevetAv¤2#0¤2#Seksjonsoverlege PhD Katrine Sjøborg¤3#EK_UText1¤2#0¤2#Seksjonsoverlege PhD Katrine Sjøborg¤3#EK_UText2¤2#0¤2#Seksjonsoverlege PhD Katrine Sjøborg¤3#EK_UText3¤2#0¤2#¤3#EK_UText4¤2#0¤2#¤3#EK_Status¤2#0¤2#Endres¤3#EK_Stikkord¤2#0¤2#duplex, gemini, tvilling, tvillinger, polyhydramnion, risiko, graviditet, vekstavvik, dødfødsel, prematur fødsel, flerling, trilling¤3#EK_SuperStikkord¤2#0¤2#¤3#EK_Rapport¤2#3¤2#¤3#EK_EKPrintMerke¤2#0¤2#Uoffisiell utskrift er kun gyldig på utskriftsdato¤3#EK_Watermark¤2#0¤2# &lt;til redigering&gt;¤3#EK_Utgave¤2#0¤2#13.01¤3#EK_Merknad¤2#7¤2#¤3#EK_VerLogg¤2#2¤2#Ver. 13.01 - 05.10.2022|¤1#Ver. 13.00 - 05.10.2022|Ingen faglige endringer¤1#Ver. 12.00 - 02.10.2020|Revidert etter NGF Nasjonal veileder i fødselshjelp 2020.¤1#Ver. 11.00 - 06.06.2019|Ingen endringer¤1#Ver. 10.00 - 26.06.2017|Ingen endringer¤1#Ver. 9.00 - 19.05.2015|Revidert og lagt i ny mal.&#13;_x000a_Stor faglig revisjon.¤1#Ver. 8.00 - 31.05.2013|¤1#Ver. 7.01 - 30.10.2012|¤1#Ver. 7.00 - 30.10.2012|¤1#Ver. 6.00 - 04.09.2012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87¤3#EK_GjelderTil¤2#0¤2#05.10.2024¤3#EK_Vedlegg¤2#2¤2# 0_x0009_¤3#EK_AvdelingOver¤2#4¤2#¤3#EK_HRefNr¤2#0¤2#¤3#EK_HbNavn¤2#0¤2#¤3#EK_DokRefnr¤2#4¤2#00030403030102¤3#EK_Dokendrdato¤2#4¤2#23.09.2024 14:03:43¤3#EK_HbType¤2#4¤2#¤3#EK_Offisiell¤2#4¤2#¤3#EK_VedleggRef¤2#4¤2#A4.2/3.1.2-87¤3#EK_Strukt00¤2#5¤2#¤5#A¤5#Avdelinger¤5#0¤5#0¤4#¤5#4¤5#Klinikk for kvinne-barn¤5#1¤5#0¤4#.¤5#2¤5#Kvinneklinikken¤5#1¤5#0¤4#/¤5#3¤5#fagprosedyrer - pasientbehandling¤5#0¤5#0¤4#.¤5#1¤5#fagprosedyrer¤5#0¤5#0¤4#.¤5#2¤5#Føde-barsel¤5#4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A¤5#Avdelinger¤5#0¤5#0¤4#¤5#4¤5#Klinikk for kvinne-barn¤5#1¤5#0¤4#.¤5#2¤5#Kvinneklinikken¤5#1¤5#0¤4#/¤5#3¤5#fagprosedyrer - pasientbehandling¤5#0¤5#0¤4#.¤5#1¤5#fagprosedyrer¤5#0¤5#0¤4#.¤5#2¤5#Føde-barsel¤5#4¤5#0¤4#\¤3#"/>
    <w:docVar w:name="ek_dl" w:val="87"/>
    <w:docVar w:name="ek_doclevel" w:val="Avdelingsdokumenter"/>
    <w:docVar w:name="ek_doclvlshort" w:val="Nivå 2"/>
    <w:docVar w:name="ek_doktittel" w:val="Tvillingsvangerskap og fødsel"/>
    <w:docVar w:name="ek_doktype" w:val="Prosedyre"/>
    <w:docVar w:name="ek_dokumentid" w:val="D05110"/>
    <w:docVar w:name="ek_editprotect" w:val="-1"/>
    <w:docVar w:name="ek_ekprintmerke" w:val="Uoffisiell utskrift er kun gyldig på utskriftsdato"/>
    <w:docVar w:name="ek_eksref" w:val="[EK_EksRef]"/>
    <w:docVar w:name="ek_erstatter" w:val="13.00"/>
    <w:docVar w:name="ek_erstatterd" w:val="05.10.2022"/>
    <w:docVar w:name="ek_format" w:val="-10"/>
    <w:docVar w:name="ek_gjelderfra" w:val="05.10.2022"/>
    <w:docVar w:name="ek_gjeldertil" w:val="05.10.2024"/>
    <w:docVar w:name="ek_gradering" w:val="Åpen"/>
    <w:docVar w:name="ek_hbnavn" w:val="[]"/>
    <w:docVar w:name="ek_hrefnr" w:val="[]"/>
    <w:docVar w:name="ek_hørt" w:val="[]"/>
    <w:docVar w:name="ek_ibrukdato" w:val="02.10.2020"/>
    <w:docVar w:name="ek_klgjelderfra" w:val="[]"/>
    <w:docVar w:name="ek_merknad" w:val="Endret grenseverdi for forskjell i MoM for diagnostikk av TAPS ved MCDA svangerskap."/>
    <w:docVar w:name="ek_opprettet" w:val="13.05.2005"/>
    <w:docVar w:name="ek_protection" w:val="-1"/>
    <w:docVar w:name="ek_rapport" w:val="[]"/>
    <w:docVar w:name="ek_referanse" w:val="[EK_Referanse]"/>
    <w:docVar w:name="ek_refnr" w:val="A4.2/3.1.2-87"/>
    <w:docVar w:name="ek_revisjon" w:val="13.01"/>
    <w:docVar w:name="ek_s00mt1-100" w:val="Kvinneklinikken"/>
    <w:docVar w:name="ek_s00mt2-101" w:val="[ ]"/>
    <w:docVar w:name="ek_s00mt4-100" w:val="Føde-barsel"/>
    <w:docVar w:name="ek_signatur" w:val="Avdelingssjef Nina Sørlie"/>
    <w:docVar w:name="ek_skrevetav" w:val="Seksjonsoverlege PhD Katrine Sjøborg"/>
    <w:docVar w:name="ek_status" w:val="Endres"/>
    <w:docVar w:name="ek_stikkord" w:val="duplex, gemini, tvilling, tvillinger, polyhydramnion, risiko, graviditet, vekstavvik, dødfødsel, prematur fødsel, flerling, trilling"/>
    <w:docVar w:name="ek_superstikkord" w:val="[]"/>
    <w:docVar w:name="EK_TYPE" w:val="ARB"/>
    <w:docVar w:name="ek_utext1" w:val="Seksjonsoverlege PhD Katrine Sjøborg"/>
    <w:docVar w:name="ek_utext2" w:val="Seksjonsoverlege PhD Katrine Sjøborg"/>
    <w:docVar w:name="ek_utext3" w:val="[]"/>
    <w:docVar w:name="ek_utext4" w:val="[]"/>
    <w:docVar w:name="ek_utgave" w:val="13.01"/>
    <w:docVar w:name="ek_utgitt" w:val="01.01.2005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eksref" w:val=";01223;"/>
    <w:docVar w:name="idek_referanse" w:val=";23535;05111;05103;"/>
    <w:docVar w:name="idxd" w:val=";23535;05111;05103;"/>
    <w:docVar w:name="idxr" w:val=";01223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1223;"/>
    <w:docVar w:name="tidek_referanse" w:val=";23535;05111;05103;"/>
    <w:docVar w:name="Tittel" w:val="Dette er en Test tittel."/>
    <w:docVar w:name="Utgave" w:val="[Ver]"/>
    <w:docVar w:name="xd05103" w:val="A6.2/6.1.2-88"/>
    <w:docVar w:name="xd05111" w:val="A6.2/6.1.2-71"/>
    <w:docVar w:name="xd23535" w:val="A6.2/6.1.2-31"/>
    <w:docVar w:name="xdf05103" w:val="dok05103.docx"/>
    <w:docVar w:name="xdf05111" w:val="dok05111.docx"/>
    <w:docVar w:name="xdf23535" w:val="dok23535.docx"/>
    <w:docVar w:name="xdl05103" w:val="A6.2/6.1.2-88 Uterusrelaksasjon, akutt."/>
    <w:docVar w:name="xdl05111" w:val="A6.2/6.1.2-71 Seteforløsning, vaginal"/>
    <w:docVar w:name="xdl23535" w:val="A6.2/6.1.2-31 Hypertensive svangerskapssykdommer og preeklampsi."/>
    <w:docVar w:name="xdt05103" w:val="Uterusrelaksasjon, akutt."/>
    <w:docVar w:name="xdt05111" w:val="Seteforløsning, vaginal"/>
    <w:docVar w:name="xdt23535" w:val="Hypertensive svangerskapssykdommer og preeklampsi."/>
    <w:docVar w:name="xrf01223" w:val="http://www.blackwell-synergy.com/links/doi/10.1111/j.1471-0528.2001.00216.x/enhancedabs/?cookieSet=1"/>
    <w:docVar w:name="xrl01223" w:val=" Management of monoamniotic twin pregnancy. VM Allen et al."/>
    <w:docVar w:name="xrt01223" w:val="Management of monoamniotic twin pregnancy. VM Allen et a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A38148"/>
  <w15:docId w15:val="{2242900B-2E17-4A83-8F81-74DFBCF4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2012A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numbering" w:customStyle="1" w:styleId="Liste31">
    <w:name w:val="Liste 31"/>
    <w:basedOn w:val="NoList"/>
    <w:rsid w:val="00681CA8"/>
    <w:pPr>
      <w:numPr>
        <w:numId w:val="25"/>
      </w:numPr>
    </w:pPr>
  </w:style>
  <w:style w:type="numbering" w:customStyle="1" w:styleId="Liste41">
    <w:name w:val="Liste 41"/>
    <w:basedOn w:val="NoList"/>
    <w:rsid w:val="00681CA8"/>
    <w:pPr>
      <w:numPr>
        <w:numId w:val="20"/>
      </w:numPr>
    </w:pPr>
  </w:style>
  <w:style w:type="character" w:styleId="FollowedHyperlink">
    <w:name w:val="FollowedHyperlink"/>
    <w:basedOn w:val="DefaultParagraphFont"/>
    <w:semiHidden/>
    <w:unhideWhenUsed/>
    <w:rsid w:val="00A05C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etodebok.no/index.php?action=book&amp;book=fodselshjelp" TargetMode="External" /><Relationship Id="rId11" Type="http://schemas.openxmlformats.org/officeDocument/2006/relationships/hyperlink" Target="https://metodebok.no/index.php?action=topic&amp;item=2CcR7D8M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23535.htm" TargetMode="External" /><Relationship Id="rId6" Type="http://schemas.openxmlformats.org/officeDocument/2006/relationships/hyperlink" Target="http://www.perinatology.com/calculators/MCA.htm" TargetMode="External" /><Relationship Id="rId7" Type="http://schemas.openxmlformats.org/officeDocument/2006/relationships/hyperlink" Target="https://kvalitet.so-hf.no/docs/pub/dok05111.htm" TargetMode="External" /><Relationship Id="rId8" Type="http://schemas.openxmlformats.org/officeDocument/2006/relationships/hyperlink" Target="https://kvalitet.so-hf.no/docs/pub/dok05103.htm" TargetMode="External" /><Relationship Id="rId9" Type="http://schemas.openxmlformats.org/officeDocument/2006/relationships/hyperlink" Target="http://www.blackwell-synergy.com/links/doi/10.1111/j.1471-0528.2001.00216.x/enhancedabs/?cookieSet=1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D28D-327C-4376-91BB-17FE88AA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6</Pages>
  <Words>2324</Words>
  <Characters>15802</Characters>
  <Application>Microsoft Office Word</Application>
  <DocSecurity>0</DocSecurity>
  <Lines>131</Lines>
  <Paragraphs>36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Tvillingsvangerskap og fødsel</vt:lpstr>
      <vt:lpstr>Prosedyre</vt:lpstr>
    </vt:vector>
  </TitlesOfParts>
  <Company>Datakvalitet AS</Company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Tvillingsvangerskap og fødsel</dc:title>
  <dc:subject>00030403030102|A4.2/3.1.2-87|</dc:subject>
  <dc:creator>Handbok</dc:creator>
  <dc:description>EK_Avdeling_x0002_4_x0002__x0003_EK_Avsnitt_x0002_4_x0002__x0003_EK_Bedriftsnavn_x0002_1_x0002_Sykehuset Østfold_x0003_EK_GjelderFra_x0002_0_x0002_05.10.2022_x0003_EK_KlGjelderFra_x0002_0_x0002__x0003_EK_Opprettet_x0002_0_x0002_13.05.2005_x0003_EK_Utgitt_x0002_0_x0002_01.01.2005_x0003_EK_IBrukDato_x0002_0_x0002_05.10.2022_x0003_EK_DokumentID_x0002_0_x0002_D05110_x0003_EK_DokTittel_x0002_0_x0002_Tvillingsvangerskap og fødsel_x0003_EK_DokType_x0002_0_x0002_Prosedyre_x0003_EK_DocLvlShort_x0002_0_x0002_Nivå 2_x0003_EK_DocLevel_x0002_0_x0002_Avdelingsdokumenter_x0003_EK_EksRef_x0002_2_x0002_ 1		Management of monoamniotic twin pregnancy. VM Allen et al.	01223	http://www.blackwell-synergy.com/links/doi/10.1111/j.1471-0528.2001.00216.x/enhancedabs/?cookieSet=1	_x0001__x0003_EK_Erstatter_x0002_0_x0002_13.00_x0003_EK_ErstatterD_x0002_0_x0002_05.10.2022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3	A4.2/3.1.2-34	Hypertensive svangerskapssykdommer, preeklampsi, eklampsi, Mg-infusjon og HELLP	23535	dok23535.docx	_x0001_A4.2/3.1.2-71	Seteforløsning, vaginal	05111	dok05111.docx	_x0001_A4.2/3.1.2-89	Uterusrelaksasjon, akutt.	05103	dok05103.docx	_x0001__x0003_EK_RefNr_x0002_0_x0002_A4.2/3.1.2-87_x0003_EK_Revisjon_x0002_0_x0002_13.01_x0003_EK_Ansvarlig_x0002_0_x0002_Britt Helene Skaar Udnæs_x0003_EK_SkrevetAv_x0002_0_x0002_Seksjonsoverlege PhD Katrine Sjøborg_x0003_EK_UText1_x0002_0_x0002_Seksjonsoverlege PhD Katrine Sjøborg_x0003_EK_UText2_x0002_0_x0002_Seksjonsoverlege PhD Katrine Sjøborg_x0003_EK_UText3_x0002_0_x0002__x0003_EK_UText4_x0002_0_x0002__x0003_EK_Status_x0002_0_x0002_Endres_x0003_EK_Stikkord_x0002_0_x0002_duplex, gemini, tvilling, tvillinger, polyhydramnion, risiko, graviditet, vekstavvik, dødfødsel, prematur fødsel, flerling, trilling_x0003_EK_SuperStikkord_x0002_0_x0002__x0003_EK_Rapport_x0002_3_x0002__x0003_EK_EKPrintMerke_x0002_0_x0002_Uoffisiell utskrift er kun gyldig på utskriftsdato_x0003_EK_Watermark_x0002_0_x0002_ &lt;til redigering&gt;_x0003_EK_Utgave_x0002_0_x0002_13.01_x0003_EK_Merknad_x0002_7_x0002__x0003_EK_VerLogg_x0002_2_x0002_Ver. 13.01 - 05.10.2022|_x0001_Ver. 13.00 - 05.10.2022|Ingen faglige endringer_x0001_Ver. 12.00 - 02.10.2020|Revidert etter NGF Nasjonal veileder i fødselshjelp 2020._x0001_Ver. 11.00 - 06.06.2019|Ingen endringer_x0001_Ver. 10.00 - 26.06.2017|Ingen endringer_x0001_Ver. 9.00 - 19.05.2015|Revidert og lagt i ny mal._x000D_
Stor faglig revisjon._x0001_Ver. 8.00 - 31.05.2013|_x0001_Ver. 7.01 - 30.10.2012|_x0001_Ver. 7.00 - 30.10.2012|_x0001_Ver. 6.00 - 04.09.2012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87_x0003_EK_GjelderTil_x0002_0_x0002_05.10.2024_x0003_EK_Vedlegg_x0002_2_x0002_ 0	_x0003_EK_AvdelingOver_x0002_4_x0002__x0003_EK_HRefNr_x0002_0_x0002__x0003_EK_HbNavn_x0002_0_x0002__x0003_EK_DokRefnr_x0002_4_x0002_00030403030102_x0003_EK_Dokendrdato_x0002_4_x0002_23.09.2024 14:03:43_x0003_EK_HbType_x0002_4_x0002__x0003_EK_Offisiell_x0002_4_x0002__x0003_EK_VedleggRef_x0002_4_x0002_A4.2/3.1.2-87_x0003_EK_Strukt00_x0002_5_x0002__x0005_A_x0005_Avdelinger_x0005_0_x0005_0_x0004__x0005_4_x0005_Klinikk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EK_Strukt01_x0002_5_x0002__x0003_EK_Strukt02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A_x0005_Avdelinger_x0005_0_x0005_0_x0004__x0005_4_x0005_Klinikk for kvinne-barn_x0005_1_x0005_0_x0004_._x0005_2_x0005_Kvinneklinikken_x0005_1_x0005_0_x0004_/_x0005_3_x0005_fagprosedyrer - pasientbehandling_x0005_0_x0005_0_x0004_._x0005_1_x0005_fagprosedyrer_x0005_0_x0005_0_x0004_._x0005_2_x0005_Føde-barsel_x0005_4_x0005_0_x0004_\_x0003_</dc:description>
  <cp:lastModifiedBy>Britt Helene Skaar Udnæs</cp:lastModifiedBy>
  <cp:revision>4</cp:revision>
  <cp:lastPrinted>2014-06-30T13:08:00Z</cp:lastPrinted>
  <dcterms:created xsi:type="dcterms:W3CDTF">2024-10-09T10:40:00Z</dcterms:created>
  <dcterms:modified xsi:type="dcterms:W3CDTF">2024-10-15T06:06:00Z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Tvillingsvangerskap og fødsel</vt:lpwstr>
  </property>
  <property fmtid="{D5CDD505-2E9C-101B-9397-08002B2CF9AE}" pid="4" name="EK_DokType">
    <vt:lpwstr>Prosedyre</vt:lpwstr>
  </property>
  <property fmtid="{D5CDD505-2E9C-101B-9397-08002B2CF9AE}" pid="5" name="EK_DokumentID">
    <vt:lpwstr>D05110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04.12.2024</vt:lpwstr>
  </property>
  <property fmtid="{D5CDD505-2E9C-101B-9397-08002B2CF9AE}" pid="8" name="EK_Merknad">
    <vt:lpwstr>[]</vt:lpwstr>
  </property>
  <property fmtid="{D5CDD505-2E9C-101B-9397-08002B2CF9AE}" pid="9" name="EK_S00MT1-100">
    <vt:lpwstr>Kvinneklinikken</vt:lpwstr>
  </property>
  <property fmtid="{D5CDD505-2E9C-101B-9397-08002B2CF9AE}" pid="10" name="EK_S00MT4-100">
    <vt:lpwstr>Føde-barsel</vt:lpwstr>
  </property>
  <property fmtid="{D5CDD505-2E9C-101B-9397-08002B2CF9AE}" pid="11" name="EK_Signatur">
    <vt:lpwstr>Avdelingssjef Åse Kari Kringlåk</vt:lpwstr>
  </property>
  <property fmtid="{D5CDD505-2E9C-101B-9397-08002B2CF9AE}" pid="12" name="EK_SkrevetAv">
    <vt:lpwstr>Seksjonsoverlege PhD Katrine Sjøborg</vt:lpwstr>
  </property>
  <property fmtid="{D5CDD505-2E9C-101B-9397-08002B2CF9AE}" pid="13" name="EK_UText1">
    <vt:lpwstr>Seksjonsoverlege PhD Katrine Sjøborg</vt:lpwstr>
  </property>
  <property fmtid="{D5CDD505-2E9C-101B-9397-08002B2CF9AE}" pid="14" name="EK_UText2">
    <vt:lpwstr>Seksjonsoverlege PhD Katrine Sjøborg</vt:lpwstr>
  </property>
  <property fmtid="{D5CDD505-2E9C-101B-9397-08002B2CF9AE}" pid="15" name="EK_Utgave">
    <vt:lpwstr>14.00</vt:lpwstr>
  </property>
  <property fmtid="{D5CDD505-2E9C-101B-9397-08002B2CF9AE}" pid="16" name="EK_Watermark">
    <vt:lpwstr> &lt;til redigering&gt;</vt:lpwstr>
  </property>
  <property fmtid="{D5CDD505-2E9C-101B-9397-08002B2CF9AE}" pid="17" name="XD05103">
    <vt:lpwstr>A4.2/3.1.2-88</vt:lpwstr>
  </property>
  <property fmtid="{D5CDD505-2E9C-101B-9397-08002B2CF9AE}" pid="18" name="XD05111">
    <vt:lpwstr>A4.2/3.1.2-70</vt:lpwstr>
  </property>
  <property fmtid="{D5CDD505-2E9C-101B-9397-08002B2CF9AE}" pid="19" name="XD23535">
    <vt:lpwstr>A4.2/3.1.2-34</vt:lpwstr>
  </property>
  <property fmtid="{D5CDD505-2E9C-101B-9397-08002B2CF9AE}" pid="20" name="XDF05103">
    <vt:lpwstr>Uterusrelaksasjon, akutt.</vt:lpwstr>
  </property>
  <property fmtid="{D5CDD505-2E9C-101B-9397-08002B2CF9AE}" pid="21" name="XDF05111">
    <vt:lpwstr>Seteforløsning, vaginal</vt:lpwstr>
  </property>
  <property fmtid="{D5CDD505-2E9C-101B-9397-08002B2CF9AE}" pid="22" name="XDF23535">
    <vt:lpwstr>Hypertensive svangerskapssykdommer, preeklampsi, eklampsi, Mg-infusjon og HELLP</vt:lpwstr>
  </property>
  <property fmtid="{D5CDD505-2E9C-101B-9397-08002B2CF9AE}" pid="23" name="XDL05103">
    <vt:lpwstr>A4.2/3.1.2-88 Uterusrelaksasjon, akutt.</vt:lpwstr>
  </property>
  <property fmtid="{D5CDD505-2E9C-101B-9397-08002B2CF9AE}" pid="24" name="XDL05111">
    <vt:lpwstr>A4.2/3.1.2-70 Seteforløsning, vaginal</vt:lpwstr>
  </property>
  <property fmtid="{D5CDD505-2E9C-101B-9397-08002B2CF9AE}" pid="25" name="XDL23535">
    <vt:lpwstr>A4.2/3.1.2-34 Hypertensive svangerskapssykdommer, preeklampsi, eklampsi, Mg-infusjon og HELLP</vt:lpwstr>
  </property>
  <property fmtid="{D5CDD505-2E9C-101B-9397-08002B2CF9AE}" pid="26" name="XDT05103">
    <vt:lpwstr>Uterusrelaksasjon, akutt.</vt:lpwstr>
  </property>
  <property fmtid="{D5CDD505-2E9C-101B-9397-08002B2CF9AE}" pid="27" name="XDT05111">
    <vt:lpwstr>Seteforløsning, vaginal</vt:lpwstr>
  </property>
  <property fmtid="{D5CDD505-2E9C-101B-9397-08002B2CF9AE}" pid="28" name="XDT23535">
    <vt:lpwstr>Hypertensive svangerskapssykdommer, preeklampsi, eklampsi, Mg-infusjon og HELLP</vt:lpwstr>
  </property>
  <property fmtid="{D5CDD505-2E9C-101B-9397-08002B2CF9AE}" pid="29" name="XR01223">
    <vt:lpwstr/>
  </property>
  <property fmtid="{D5CDD505-2E9C-101B-9397-08002B2CF9AE}" pid="30" name="XR03845">
    <vt:lpwstr/>
  </property>
  <property fmtid="{D5CDD505-2E9C-101B-9397-08002B2CF9AE}" pid="31" name="XRF01223">
    <vt:lpwstr>Management of monoamniotic twin pregnancy. VM Allen et al.</vt:lpwstr>
  </property>
  <property fmtid="{D5CDD505-2E9C-101B-9397-08002B2CF9AE}" pid="32" name="XRF03845">
    <vt:lpwstr>Fødselshjelp (NGF) - veileder</vt:lpwstr>
  </property>
  <property fmtid="{D5CDD505-2E9C-101B-9397-08002B2CF9AE}" pid="33" name="XRL01223">
    <vt:lpwstr> Management of monoamniotic twin pregnancy. VM Allen et al.</vt:lpwstr>
  </property>
  <property fmtid="{D5CDD505-2E9C-101B-9397-08002B2CF9AE}" pid="34" name="XRL03845">
    <vt:lpwstr> Fødselshjelp (NGF) - veileder</vt:lpwstr>
  </property>
  <property fmtid="{D5CDD505-2E9C-101B-9397-08002B2CF9AE}" pid="35" name="XRT01223">
    <vt:lpwstr>Management of monoamniotic twin pregnancy. VM Allen et al.</vt:lpwstr>
  </property>
  <property fmtid="{D5CDD505-2E9C-101B-9397-08002B2CF9AE}" pid="36" name="XRT03845">
    <vt:lpwstr>Fødselshjelp (NGF) - veileder</vt:lpwstr>
  </property>
</Properties>
</file>