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 xml:space="preserve">Endring siden forrige versjon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[]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 xml:space="preserve">Hensikt </w:t>
      </w:r>
    </w:p>
    <w:p w:rsidR="00C85C53" w:rsidP="00C85C53">
      <w:r>
        <w:t xml:space="preserve">Sikre </w:t>
      </w:r>
      <w:r w:rsidRPr="0070622F">
        <w:t>optimal håndtering ved bruk av miljøgassen N</w:t>
      </w:r>
      <w:r w:rsidRPr="0070622F">
        <w:rPr>
          <w:vertAlign w:val="subscript"/>
        </w:rPr>
        <w:t>2</w:t>
      </w:r>
      <w:r w:rsidRPr="0070622F">
        <w:t>O</w:t>
      </w:r>
      <w:r w:rsidRPr="0070622F">
        <w:rPr>
          <w:vertAlign w:val="subscript"/>
        </w:rPr>
        <w:t>2</w:t>
      </w:r>
      <w:r w:rsidRPr="0070622F">
        <w:t xml:space="preserve"> (lystgass) ved Føde-barselseksjonen SØ.</w:t>
      </w:r>
    </w:p>
    <w:p w:rsidR="0070622F" w:rsidP="00AF266F">
      <w:pPr>
        <w:pStyle w:val="Heading2"/>
      </w:pPr>
    </w:p>
    <w:p w:rsidR="00E82E67" w:rsidRPr="00E82E67" w:rsidP="00AF266F">
      <w:pPr>
        <w:pStyle w:val="Heading2"/>
      </w:pPr>
      <w:r w:rsidRPr="007223F3">
        <w:t>Målgruppe</w:t>
      </w:r>
    </w:p>
    <w:p w:rsidR="00AF266F" w:rsidP="00AF266F">
      <w:r w:rsidRPr="0070622F">
        <w:t>Leger og jordmødre ved føde-barselseksjonen.</w:t>
      </w:r>
    </w:p>
    <w:p w:rsidR="0070622F" w:rsidP="008C73C1">
      <w:pPr>
        <w:pStyle w:val="Heading2"/>
      </w:pPr>
    </w:p>
    <w:p w:rsidR="007C4882" w:rsidP="008C73C1">
      <w:pPr>
        <w:pStyle w:val="Heading2"/>
      </w:pPr>
      <w:r>
        <w:t xml:space="preserve">Fremgangsmåte </w:t>
      </w:r>
    </w:p>
    <w:p w:rsidR="0070622F" w:rsidP="00295246">
      <w:pPr>
        <w:pStyle w:val="Heading3"/>
      </w:pPr>
      <w:r>
        <w:t>Generelt</w:t>
      </w:r>
    </w:p>
    <w:p w:rsidR="0070622F" w:rsidP="0070622F">
      <w:r w:rsidRPr="0070622F">
        <w:t xml:space="preserve">Lystgass </w:t>
      </w:r>
      <w:r w:rsidRPr="0070622F">
        <w:t>er en kjemisk forbindelse av nitrogen og oksygen. Lystgass regnes til de smertelindringsmetodene som har generell virkning. Gassen tas opp raskt i blodomløpet ved innånding og blir ført til de organer i kroppen som tar i mot og formidler smerteimpulser, so</w:t>
      </w:r>
      <w:r w:rsidRPr="0070622F">
        <w:t xml:space="preserve">m ryggmargen og hjernen. Smerteimpulsene minsker samtidig som kroppens frigjøring av endorfiner øker. Gassen forsvinner raskt når man slutter å puste den inn. Fordi </w:t>
      </w:r>
      <w:r w:rsidRPr="0070622F" w:rsidR="008F290F">
        <w:t>analgesien</w:t>
      </w:r>
      <w:r w:rsidRPr="0070622F">
        <w:t xml:space="preserve"> inntrer raskt og forsvinner raskt, kan man regulere graden av analgesi i takt me</w:t>
      </w:r>
      <w:r w:rsidRPr="0070622F">
        <w:t>d riene. Lystgass er et relativt svakt analgetikum, og har smertedempende effekt hos 30 – 50</w:t>
      </w:r>
      <w:r>
        <w:t xml:space="preserve"> </w:t>
      </w:r>
      <w:r w:rsidRPr="0070622F">
        <w:t>%. Effekten vil øke med økende partiell konsentrasjon av inhalert gass. En fordel med lystgass er at kvinnen selv kan styre tilførsel, den har rask effekt og kan k</w:t>
      </w:r>
      <w:r w:rsidRPr="0070622F">
        <w:t xml:space="preserve">ombineres med alle andre typer av analgesi. </w:t>
      </w:r>
    </w:p>
    <w:p w:rsidR="0070622F" w:rsidRPr="00295246" w:rsidP="00295246">
      <w:r w:rsidRPr="00295246">
        <w:t>Bivirkninger</w:t>
      </w:r>
      <w:r>
        <w:t>:</w:t>
      </w:r>
    </w:p>
    <w:p w:rsidR="0070622F" w:rsidP="0070622F">
      <w:r w:rsidRPr="0070622F">
        <w:t>Hørsels-, syns-, følelses og luktinntrykk kan forandres og forsterkes, noen kvinner opplever denne effekten ubehagelig mens andre opplever det positivt. Kvalme og følelse av å være omtåket er vanli</w:t>
      </w:r>
      <w:r w:rsidRPr="0070622F">
        <w:t>ge bivirkninger. Det er ikke påvist negativ påvirkning på barn eller fødselsutfall som instrumentell forløsning, sectio eller blødning ved bruk av lystgass.</w:t>
      </w:r>
    </w:p>
    <w:p w:rsidR="0070622F" w:rsidRPr="0070622F" w:rsidP="0070622F"/>
    <w:p w:rsidR="0070622F" w:rsidRPr="0070622F" w:rsidP="00295246">
      <w:pPr>
        <w:pStyle w:val="Heading3"/>
      </w:pPr>
      <w:r w:rsidRPr="0070622F">
        <w:t>Utstyr</w:t>
      </w:r>
    </w:p>
    <w:p w:rsidR="0070622F" w:rsidRPr="0070622F" w:rsidP="0070622F">
      <w:r w:rsidRPr="0070622F">
        <w:t>Dobbeltmaske, koblingshus</w:t>
      </w:r>
      <w:r>
        <w:t xml:space="preserve">, </w:t>
      </w:r>
      <w:r w:rsidR="008F290F">
        <w:t xml:space="preserve">engangsfilter, </w:t>
      </w:r>
      <w:r>
        <w:t xml:space="preserve">engangs slangesett, evakueringsslange, flowmeter </w:t>
      </w:r>
      <w:r w:rsidRPr="0070622F">
        <w:t>ejektor, fl</w:t>
      </w:r>
      <w:r>
        <w:t>ow</w:t>
      </w:r>
      <w:r w:rsidRPr="0070622F">
        <w:t>indikator, slang</w:t>
      </w:r>
      <w:r>
        <w:t>e</w:t>
      </w:r>
      <w:r w:rsidRPr="0070622F">
        <w:t xml:space="preserve">holder, manøverpanel.  Kontroller at utstyret er korrekt montert for det tas i bruk. Se bruksanvisning som ligger på hvert føderom. </w:t>
      </w:r>
    </w:p>
    <w:p w:rsidR="0070622F" w:rsidRPr="0070622F" w:rsidP="0070622F">
      <w:r w:rsidRPr="0070622F">
        <w:t xml:space="preserve"> </w:t>
      </w:r>
    </w:p>
    <w:p w:rsidR="0070622F" w:rsidRPr="0070622F" w:rsidP="00295246">
      <w:pPr>
        <w:pStyle w:val="Heading3"/>
      </w:pPr>
      <w:r>
        <w:t>Arbeidsprosess</w:t>
      </w:r>
    </w:p>
    <w:p w:rsidR="0070622F" w:rsidRPr="0070622F" w:rsidP="0070622F">
      <w:r w:rsidRPr="0070622F">
        <w:t>Kvinnen kan puste lystgass under hele den aktive åpningsfasen. Kvinnen bør i</w:t>
      </w:r>
      <w:r w:rsidRPr="0070622F">
        <w:t>nformeres om bivirkningene ved bruk av lystgass. Jordmor bør være hos kvinnen og veilede henne når lystgass tas i bruk.</w:t>
      </w:r>
    </w:p>
    <w:p w:rsidR="0070622F" w:rsidRPr="0070622F" w:rsidP="0070622F"/>
    <w:p w:rsidR="0070622F" w:rsidRPr="0070622F" w:rsidP="0070622F">
      <w:pPr>
        <w:numPr>
          <w:ilvl w:val="0"/>
          <w:numId w:val="26"/>
        </w:numPr>
      </w:pPr>
      <w:r w:rsidRPr="0070622F">
        <w:t>Kvinnen bør informeres om virkning, bivirkninger og bruk</w:t>
      </w:r>
      <w:r>
        <w:t>,</w:t>
      </w:r>
      <w:r w:rsidRPr="0070622F">
        <w:t xml:space="preserve"> og at hun kan bli omtåket dersom hun puster inn for mye. Dette vil gi seg der</w:t>
      </w:r>
      <w:r w:rsidRPr="0070622F">
        <w:t>som hun slipper masken opp og puster vanlig romluft.</w:t>
      </w:r>
    </w:p>
    <w:p w:rsidR="0070622F" w:rsidRPr="0070622F" w:rsidP="0070622F">
      <w:pPr>
        <w:numPr>
          <w:ilvl w:val="0"/>
          <w:numId w:val="26"/>
        </w:numPr>
      </w:pPr>
      <w:r w:rsidRPr="0070622F">
        <w:t xml:space="preserve">Start gjerne på en lav blanding eks 30 % lystgass og 70 % oksygen, ved behov økes doseringen. </w:t>
      </w:r>
    </w:p>
    <w:p w:rsidR="0070622F" w:rsidRPr="0070622F" w:rsidP="0070622F">
      <w:pPr>
        <w:numPr>
          <w:ilvl w:val="0"/>
          <w:numId w:val="26"/>
        </w:numPr>
      </w:pPr>
      <w:r w:rsidRPr="0070622F">
        <w:t xml:space="preserve">Det er viktig med riktig pusteteknikk for å få god effekt. Kvinnen skal puste helt ut innen hun begynner å puste i masken og puste seg gjennom rien frem til den begynner å gi seg. Kvinnen holder selv masken og puster med åpen munn rolig inn og ut. Kvinnen </w:t>
      </w:r>
      <w:r w:rsidRPr="0070622F">
        <w:t xml:space="preserve">skal starte med å puste lystgass så fort hun registrer at det er en ri på vei. </w:t>
      </w:r>
    </w:p>
    <w:p w:rsidR="0070622F" w:rsidRPr="0070622F" w:rsidP="0070622F">
      <w:pPr>
        <w:numPr>
          <w:ilvl w:val="0"/>
          <w:numId w:val="26"/>
        </w:numPr>
        <w:rPr>
          <w:b/>
        </w:rPr>
      </w:pPr>
      <w:r>
        <w:t xml:space="preserve">Kvinnen </w:t>
      </w:r>
      <w:r w:rsidRPr="0070622F" w:rsidR="008F290F">
        <w:t>skal</w:t>
      </w:r>
      <w:r w:rsidRPr="0070622F" w:rsidR="00876483">
        <w:t xml:space="preserve"> ikke</w:t>
      </w:r>
      <w:r>
        <w:t xml:space="preserve"> </w:t>
      </w:r>
      <w:r w:rsidRPr="0070622F" w:rsidR="00876483">
        <w:t xml:space="preserve">bruke lystgass i ripausen. </w:t>
      </w:r>
      <w:r w:rsidRPr="0070622F" w:rsidR="00876483">
        <w:rPr>
          <w:b/>
        </w:rPr>
        <w:t>Det er viktig at kvinnen puster både ut og inn i masken for å forhindre utslipp av lystgass i rommet. Ved avslutning av rien, pust inn romluft og pust ut i masken 4-5 åndedrag.</w:t>
      </w:r>
    </w:p>
    <w:p w:rsidR="0070622F" w:rsidRPr="0070622F" w:rsidP="0070622F">
      <w:pPr>
        <w:numPr>
          <w:ilvl w:val="0"/>
          <w:numId w:val="26"/>
        </w:numPr>
      </w:pPr>
      <w:r>
        <w:t>Dokumenter</w:t>
      </w:r>
      <w:r w:rsidRPr="0070622F">
        <w:t xml:space="preserve"> bruk av lystgass </w:t>
      </w:r>
      <w:r>
        <w:t>i</w:t>
      </w:r>
      <w:r w:rsidRPr="0070622F">
        <w:t xml:space="preserve"> partogrammet i Partus.</w:t>
      </w:r>
    </w:p>
    <w:p w:rsidR="0070622F" w:rsidRPr="0070622F" w:rsidP="0070622F">
      <w:pPr>
        <w:numPr>
          <w:ilvl w:val="0"/>
          <w:numId w:val="26"/>
        </w:numPr>
      </w:pPr>
      <w:r w:rsidRPr="0070622F">
        <w:t>Lystgass kan også brukes til de kvinner som føler sterkt ubehag ved GU eller i f</w:t>
      </w:r>
      <w:r>
        <w:t>orbindelse med suturering som</w:t>
      </w:r>
      <w:r w:rsidRPr="0070622F">
        <w:t xml:space="preserve"> kompliment til annen smertelindring.</w:t>
      </w:r>
    </w:p>
    <w:p w:rsidR="0070622F" w:rsidRPr="0070622F" w:rsidP="0070622F"/>
    <w:p w:rsidR="0070622F" w:rsidRPr="0070622F" w:rsidP="0070622F">
      <w:r w:rsidRPr="0070622F">
        <w:t xml:space="preserve">Lystgass </w:t>
      </w:r>
      <w:r w:rsidRPr="0070622F">
        <w:t>kan brukes når kvinner ligger i badekar. Kvinner som puster lystgass i badekar skal ikke forlates alene. Lystgassen kan flyttes mellom føderom og badekar.</w:t>
      </w:r>
    </w:p>
    <w:p w:rsidR="0070622F" w:rsidRPr="0070622F" w:rsidP="0070622F"/>
    <w:p w:rsidR="0070622F" w:rsidRPr="0070622F" w:rsidP="0070622F">
      <w:pPr>
        <w:rPr>
          <w:b/>
          <w:bCs/>
        </w:rPr>
      </w:pPr>
      <w:r w:rsidRPr="0070622F">
        <w:rPr>
          <w:b/>
          <w:bCs/>
        </w:rPr>
        <w:t>Rengjøring:</w:t>
      </w:r>
    </w:p>
    <w:p w:rsidR="0070622F" w:rsidRPr="0070622F" w:rsidP="0070622F">
      <w:r w:rsidRPr="0070622F">
        <w:t xml:space="preserve">Efter fødselen skal dobbeltmasken og </w:t>
      </w:r>
      <w:r w:rsidR="002819D3">
        <w:t xml:space="preserve">koblingshus vaskes i </w:t>
      </w:r>
      <w:r w:rsidRPr="0070622F" w:rsidR="008F290F">
        <w:t>vaskemaskin</w:t>
      </w:r>
      <w:r w:rsidRPr="0070622F">
        <w:t xml:space="preserve"> (ikke ta </w:t>
      </w:r>
      <w:r w:rsidRPr="0070622F" w:rsidR="008F290F">
        <w:t>delene</w:t>
      </w:r>
      <w:r w:rsidRPr="0070622F">
        <w:t xml:space="preserve"> fr</w:t>
      </w:r>
      <w:r w:rsidRPr="0070622F">
        <w:t>a hverandre).</w:t>
      </w:r>
    </w:p>
    <w:p w:rsidR="0070622F" w:rsidRPr="0070622F" w:rsidP="0070622F">
      <w:r w:rsidRPr="0070622F">
        <w:t xml:space="preserve">Slange med deler skal vaskes x 1/uke. Delene skal ikke tas fra hverandre. De skal alltid vaskes dersom det vært i kontakt med smitte. </w:t>
      </w:r>
    </w:p>
    <w:p w:rsidR="006E38AB" w:rsidP="006E38AB">
      <w:r w:rsidRPr="0070622F">
        <w:t>På desinfeksjonsrom</w:t>
      </w:r>
      <w:r w:rsidR="002819D3">
        <w:t xml:space="preserve"> </w:t>
      </w:r>
      <w:r>
        <w:t>henger</w:t>
      </w:r>
      <w:r w:rsidRPr="0070622F">
        <w:t xml:space="preserve"> beskrivelse med bilder som angir hvordan utstyret skal vaskes.</w:t>
      </w:r>
    </w:p>
    <w:p w:rsidR="00412139" w:rsidP="006E38AB"/>
    <w:p w:rsidR="00412139" w:rsidP="006E38AB"/>
    <w:p w:rsidR="006A24B1" w:rsidRPr="00114EA6" w:rsidP="00682393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A4.2/7.1-15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Blander, gass - oksygen/nitrogenoksid, lystgass eAdavantage, brukeropplæring</w:t>
              </w:r>
            </w:hyperlink>
          </w:p>
        </w:tc>
      </w:tr>
    </w:tbl>
    <w:p w:rsidR="006A24B1" w:rsidRPr="00412139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02623">
            <w:pPr>
              <w:numPr>
                <w:ilvl w:val="0"/>
                <w:numId w:val="0"/>
              </w:numPr>
              <w:ind w:left="360"/>
              <w:rPr>
                <w:b w:val="0"/>
                <w:color w:val="0000FF"/>
                <w:u w:val="single"/>
              </w:rPr>
            </w:pPr>
            <w:bookmarkStart w:id="3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Nasjonal veileder i fødselshjelp 2014. Norsk gynekologisk forening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02623">
            <w:pPr>
              <w:numPr>
                <w:ilvl w:val="0"/>
                <w:numId w:val="0"/>
              </w:numPr>
              <w:ind w:left="360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Medikamentell smertelindring ved fødsel. Dahl V: Tidsskrift Nor Lægeforening 2002; 122: 1688-90</w:t>
              </w:r>
            </w:hyperlink>
          </w:p>
        </w:tc>
      </w:tr>
    </w:tbl>
    <w:p w:rsidR="00402623" w:rsidRPr="00412139" w:rsidP="00402623">
      <w:pPr>
        <w:numPr>
          <w:ilvl w:val="0"/>
          <w:numId w:val="27"/>
        </w:numPr>
        <w:ind w:left="360"/>
        <w:rPr>
          <w:sz w:val="16"/>
          <w:szCs w:val="16"/>
        </w:rPr>
      </w:pPr>
      <w:bookmarkEnd w:id="3"/>
      <w:hyperlink r:id="rId8" w:history="1">
        <w:r w:rsidRPr="00412139">
          <w:rPr>
            <w:rStyle w:val="Hyperlink"/>
            <w:sz w:val="16"/>
            <w:szCs w:val="16"/>
            <w:lang w:val="en-US"/>
          </w:rPr>
          <w:t xml:space="preserve">Inhaled analgesia for pain management in labour. </w:t>
        </w:r>
        <w:r w:rsidRPr="00412139">
          <w:rPr>
            <w:rStyle w:val="Hyperlink"/>
            <w:sz w:val="16"/>
            <w:szCs w:val="16"/>
          </w:rPr>
          <w:t>Cochrane Syst Rev. 2012</w:t>
        </w:r>
      </w:hyperlink>
    </w:p>
    <w:p w:rsidR="00402623" w:rsidRPr="00412139" w:rsidP="00402623">
      <w:pPr>
        <w:ind w:left="-360" w:firstLine="709"/>
        <w:rPr>
          <w:sz w:val="16"/>
          <w:szCs w:val="16"/>
        </w:rPr>
      </w:pPr>
      <w:hyperlink r:id="rId9" w:history="1">
        <w:r w:rsidRPr="00412139" w:rsidR="002D1A6F">
          <w:rPr>
            <w:rStyle w:val="Hyperlink"/>
            <w:sz w:val="16"/>
            <w:szCs w:val="16"/>
          </w:rPr>
          <w:t>Tidsskr Nor Lægeforen 2002; 122:1688 – 90</w:t>
        </w:r>
      </w:hyperlink>
    </w:p>
    <w:p w:rsidR="00412139" w:rsidRPr="00412139" w:rsidP="00412139">
      <w:pPr>
        <w:numPr>
          <w:ilvl w:val="0"/>
          <w:numId w:val="27"/>
        </w:numPr>
        <w:ind w:left="360"/>
        <w:rPr>
          <w:sz w:val="16"/>
          <w:szCs w:val="16"/>
        </w:rPr>
      </w:pPr>
      <w:hyperlink r:id="rId10" w:history="1">
        <w:r w:rsidRPr="00412139" w:rsidR="002D1A6F">
          <w:rPr>
            <w:rStyle w:val="Hyperlink"/>
            <w:sz w:val="16"/>
            <w:szCs w:val="16"/>
          </w:rPr>
          <w:t>AGA healthcare: Lystgass under fødsel</w:t>
        </w:r>
      </w:hyperlink>
    </w:p>
    <w:p w:rsidR="00412139" w:rsidRPr="00412139" w:rsidP="00412139">
      <w:pPr>
        <w:numPr>
          <w:ilvl w:val="0"/>
          <w:numId w:val="27"/>
        </w:numPr>
        <w:ind w:left="360"/>
        <w:rPr>
          <w:sz w:val="16"/>
          <w:szCs w:val="16"/>
        </w:rPr>
      </w:pPr>
      <w:hyperlink r:id="rId11" w:history="1">
        <w:r w:rsidRPr="00412139">
          <w:rPr>
            <w:rStyle w:val="Hyperlink"/>
            <w:rFonts w:asciiTheme="minorHAnsi" w:hAnsiTheme="minorHAnsi"/>
            <w:sz w:val="16"/>
            <w:szCs w:val="16"/>
            <w:lang w:val="en-US"/>
          </w:rPr>
          <w:t>A qualitative analysis of parturients’ experiences using nitrous oxide for labor analgesia: It is not just about pain relief</w:t>
        </w:r>
      </w:hyperlink>
      <w:r w:rsidRPr="00412139">
        <w:rPr>
          <w:rFonts w:asciiTheme="minorHAnsi" w:hAnsiTheme="minorHAnsi"/>
          <w:sz w:val="16"/>
          <w:szCs w:val="16"/>
          <w:lang w:val="en-US"/>
        </w:rPr>
        <w:t xml:space="preserve">. </w:t>
      </w:r>
      <w:hyperlink r:id="rId12" w:history="1">
        <w:r w:rsidRPr="00412139">
          <w:rPr>
            <w:rStyle w:val="Hyperlink"/>
            <w:rFonts w:asciiTheme="minorHAnsi" w:hAnsiTheme="minorHAnsi" w:cs="Arial"/>
            <w:sz w:val="16"/>
            <w:szCs w:val="16"/>
            <w:lang w:val="en"/>
          </w:rPr>
          <w:t>Michael G.</w:t>
        </w:r>
        <w:r w:rsidRPr="00412139">
          <w:rPr>
            <w:rStyle w:val="Hyperlink"/>
            <w:rFonts w:asciiTheme="minorHAnsi" w:hAnsiTheme="minorHAnsi" w:cs="Arial"/>
            <w:sz w:val="16"/>
            <w:szCs w:val="16"/>
            <w:lang w:val="en"/>
          </w:rPr>
          <w:t xml:space="preserve"> Richardson MD</w:t>
        </w:r>
      </w:hyperlink>
      <w:r w:rsidRPr="00412139">
        <w:rPr>
          <w:rFonts w:asciiTheme="minorHAnsi" w:hAnsiTheme="minorHAnsi" w:cs="Arial"/>
          <w:color w:val="777777"/>
          <w:sz w:val="16"/>
          <w:szCs w:val="16"/>
          <w:lang w:val="en"/>
        </w:rPr>
        <w:t xml:space="preserve">; </w:t>
      </w:r>
      <w:hyperlink r:id="rId13" w:history="1">
        <w:r w:rsidRPr="00412139">
          <w:rPr>
            <w:rStyle w:val="Hyperlink"/>
            <w:rFonts w:asciiTheme="minorHAnsi" w:hAnsiTheme="minorHAnsi" w:cs="Arial"/>
            <w:sz w:val="16"/>
            <w:szCs w:val="16"/>
            <w:lang w:val="en"/>
          </w:rPr>
          <w:t>Britany L. Raymond MD</w:t>
        </w:r>
      </w:hyperlink>
      <w:r w:rsidRPr="00412139">
        <w:rPr>
          <w:rFonts w:asciiTheme="minorHAnsi" w:hAnsiTheme="minorHAnsi" w:cs="Arial"/>
          <w:color w:val="777777"/>
          <w:sz w:val="16"/>
          <w:szCs w:val="16"/>
          <w:lang w:val="en"/>
        </w:rPr>
        <w:t xml:space="preserve">; </w:t>
      </w:r>
      <w:hyperlink r:id="rId14" w:history="1">
        <w:r w:rsidRPr="00412139">
          <w:rPr>
            <w:rStyle w:val="Hyperlink"/>
            <w:rFonts w:asciiTheme="minorHAnsi" w:hAnsiTheme="minorHAnsi" w:cs="Arial"/>
            <w:sz w:val="16"/>
            <w:szCs w:val="16"/>
            <w:lang w:val="en"/>
          </w:rPr>
          <w:t>Curtis</w:t>
        </w:r>
        <w:r w:rsidRPr="00412139">
          <w:rPr>
            <w:rStyle w:val="Hyperlink"/>
            <w:rFonts w:asciiTheme="minorHAnsi" w:hAnsiTheme="minorHAnsi" w:cs="Arial"/>
            <w:sz w:val="16"/>
            <w:szCs w:val="16"/>
            <w:lang w:val="en"/>
          </w:rPr>
          <w:t xml:space="preserve"> L. Baysinger MD</w:t>
        </w:r>
      </w:hyperlink>
      <w:r w:rsidRPr="00412139">
        <w:rPr>
          <w:rFonts w:asciiTheme="minorHAnsi" w:hAnsiTheme="minorHAnsi" w:cs="Arial"/>
          <w:color w:val="777777"/>
          <w:sz w:val="16"/>
          <w:szCs w:val="16"/>
          <w:lang w:val="en"/>
        </w:rPr>
        <w:t xml:space="preserve"> </w:t>
      </w:r>
      <w:r w:rsidRPr="00412139">
        <w:rPr>
          <w:rStyle w:val="hlfld-contribauthor"/>
          <w:rFonts w:asciiTheme="minorHAnsi" w:hAnsiTheme="minorHAnsi" w:cs="Arial"/>
          <w:sz w:val="16"/>
          <w:szCs w:val="16"/>
          <w:lang w:val="en"/>
        </w:rPr>
        <w:t>Bradley T. Kook MD; David H. Chestnut MD</w:t>
      </w:r>
      <w:r w:rsidRPr="00412139">
        <w:rPr>
          <w:rFonts w:asciiTheme="minorHAnsi" w:hAnsiTheme="minorHAnsi"/>
          <w:sz w:val="16"/>
          <w:szCs w:val="16"/>
          <w:lang w:val="en"/>
        </w:rPr>
        <w:t xml:space="preserve"> </w:t>
      </w:r>
      <w:r w:rsidRPr="00412139">
        <w:rPr>
          <w:rFonts w:asciiTheme="minorHAnsi" w:hAnsiTheme="minorHAnsi"/>
          <w:sz w:val="16"/>
          <w:szCs w:val="16"/>
          <w:lang w:val="en-US"/>
        </w:rPr>
        <w:t>Birth vol. 46. Issue 1.</w:t>
      </w:r>
    </w:p>
    <w:p w:rsidR="00F116BF" w:rsidRPr="00412139" w:rsidP="00B71FA0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</w:p>
    <w:p w:rsidR="00F116BF" w:rsidRPr="00412139" w:rsidP="00682393">
      <w:pPr>
        <w:pStyle w:val="Heading4"/>
        <w:rPr>
          <w:szCs w:val="16"/>
        </w:rPr>
      </w:pPr>
      <w:r w:rsidRPr="00412139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15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Lystgass - smertelindring ved fødsel, pasientinformasjon (A4.2/3.2.2-09)</w:t>
              </w:r>
            </w:hyperlink>
          </w:p>
        </w:tc>
      </w:tr>
    </w:tbl>
    <w:p w:rsidR="00F116BF" w:rsidRPr="0095712E" w:rsidP="00F116BF">
      <w:pPr>
        <w:rPr>
          <w:b/>
          <w:sz w:val="16"/>
          <w:szCs w:val="16"/>
        </w:rPr>
      </w:pPr>
      <w:bookmarkEnd w:id="4"/>
    </w:p>
    <w:p w:rsidR="00ED53C7" w:rsidP="00ED53C7">
      <w:pPr>
        <w:pStyle w:val="Heading4"/>
      </w:pPr>
      <w:r w:rsidRPr="005A0D10">
        <w:t xml:space="preserve">Slutt på </w:t>
      </w:r>
      <w:r w:rsidR="00833AE7">
        <w:fldChar w:fldCharType="begin" w:fldLock="1"/>
      </w:r>
      <w:r>
        <w:instrText xml:space="preserve"> DOCPROPERTY EK_DokType </w:instrText>
      </w:r>
      <w:r w:rsidR="00833AE7">
        <w:fldChar w:fldCharType="separate"/>
      </w:r>
      <w:r>
        <w:t>Prosedyre</w:t>
      </w:r>
      <w:r w:rsidR="00833AE7">
        <w:fldChar w:fldCharType="end"/>
      </w:r>
    </w:p>
    <w:sectPr w:rsidSect="008764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483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il"/>
        <w:bottom w:val="nil"/>
        <w:right w:val="nil"/>
        <w:insideH w:val="nil"/>
        <w:insideV w:val="nil"/>
      </w:tblBorders>
      <w:tblLook w:val="04A0"/>
    </w:tblPr>
    <w:tblGrid>
      <w:gridCol w:w="4304"/>
      <w:gridCol w:w="2933"/>
      <w:gridCol w:w="2968"/>
    </w:tblGrid>
    <w:tr w:rsidTr="00EA27B4">
      <w:tblPrEx>
        <w:tblW w:w="0" w:type="auto"/>
        <w:tblBorders>
          <w:top w:val="single" w:sz="2" w:space="0" w:color="auto"/>
          <w:left w:val="nil"/>
          <w:bottom w:val="nil"/>
          <w:right w:val="nil"/>
          <w:insideH w:val="nil"/>
          <w:insideV w:val="nil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876483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 og forskningsjordmor Ann Morris</w:t>
          </w:r>
          <w:r>
            <w:rPr>
              <w:sz w:val="14"/>
              <w:szCs w:val="14"/>
            </w:rPr>
            <w:fldChar w:fldCharType="end"/>
          </w:r>
        </w:p>
        <w:p w:rsidR="00876483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dr.med Katrine Dønvold Sjøborg</w:t>
          </w:r>
          <w:r>
            <w:rPr>
              <w:sz w:val="14"/>
              <w:szCs w:val="14"/>
            </w:rPr>
            <w:fldChar w:fldCharType="end"/>
          </w:r>
        </w:p>
        <w:p w:rsidR="00876483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dr.med Katrine Dønvold Sjøborg</w:t>
          </w:r>
          <w:r>
            <w:rPr>
              <w:sz w:val="14"/>
              <w:szCs w:val="14"/>
            </w:rPr>
            <w:fldChar w:fldCharType="end"/>
          </w:r>
        </w:p>
        <w:p w:rsidR="00876483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Nina Sørlie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876483">
          <w:pPr>
            <w:pStyle w:val="Header"/>
            <w:rPr>
              <w:b/>
              <w:sz w:val="14"/>
              <w:szCs w:val="14"/>
            </w:rPr>
          </w:pPr>
        </w:p>
        <w:p w:rsidR="00876483">
          <w:pPr>
            <w:pStyle w:val="Header"/>
            <w:rPr>
              <w:b/>
              <w:sz w:val="14"/>
              <w:szCs w:val="14"/>
            </w:rPr>
          </w:pPr>
        </w:p>
        <w:p w:rsidR="00876483">
          <w:pPr>
            <w:pStyle w:val="Header"/>
            <w:rPr>
              <w:b/>
              <w:sz w:val="14"/>
              <w:szCs w:val="14"/>
            </w:rPr>
          </w:pPr>
        </w:p>
        <w:p w:rsidR="00876483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876483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D05105</w:t>
          </w:r>
          <w:r>
            <w:rPr>
              <w:sz w:val="14"/>
              <w:szCs w:val="14"/>
            </w:rPr>
            <w:fldChar w:fldCharType="end"/>
          </w:r>
        </w:p>
        <w:p w:rsidR="00876483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9.00</w:t>
          </w:r>
          <w:r>
            <w:rPr>
              <w:sz w:val="14"/>
              <w:szCs w:val="14"/>
            </w:rPr>
            <w:fldChar w:fldCharType="end"/>
          </w:r>
        </w:p>
        <w:p w:rsidR="00876483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</w:t>
          </w:r>
          <w:r>
            <w:rPr>
              <w:sz w:val="14"/>
              <w:szCs w:val="14"/>
            </w:rPr>
            <w:t xml:space="preserve">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23.03.2020</w:t>
          </w:r>
          <w:r>
            <w:rPr>
              <w:sz w:val="14"/>
              <w:szCs w:val="14"/>
            </w:rPr>
            <w:fldChar w:fldCharType="end"/>
          </w:r>
        </w:p>
        <w:p w:rsidR="00876483">
          <w:pPr>
            <w:pStyle w:val="Head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Side </w:t>
          </w:r>
          <w:r>
            <w:rPr>
              <w:bCs/>
              <w:sz w:val="14"/>
              <w:szCs w:val="14"/>
            </w:rPr>
            <w:fldChar w:fldCharType="begin"/>
          </w:r>
          <w:r>
            <w:rPr>
              <w:bCs/>
              <w:sz w:val="14"/>
              <w:szCs w:val="14"/>
            </w:rPr>
            <w:instrText>PAGE</w:instrText>
          </w:r>
          <w:r>
            <w:rPr>
              <w:bCs/>
              <w:sz w:val="14"/>
              <w:szCs w:val="14"/>
            </w:rPr>
            <w:fldChar w:fldCharType="separate"/>
          </w:r>
          <w:r>
            <w:rPr>
              <w:rFonts w:ascii="Calibri" w:hAnsi="Calibri"/>
              <w:bCs/>
              <w:sz w:val="14"/>
              <w:szCs w:val="14"/>
              <w:lang w:val="nb-NO" w:eastAsia="nb-NO" w:bidi="ar-SA"/>
            </w:rPr>
            <w:t>1</w:t>
          </w:r>
          <w:r>
            <w:rPr>
              <w:bCs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av </w:t>
          </w:r>
          <w:r>
            <w:rPr>
              <w:bCs/>
              <w:sz w:val="14"/>
              <w:szCs w:val="14"/>
            </w:rPr>
            <w:fldChar w:fldCharType="begin"/>
          </w:r>
          <w:r>
            <w:rPr>
              <w:bCs/>
              <w:sz w:val="14"/>
              <w:szCs w:val="14"/>
            </w:rPr>
            <w:instrText>NUMPAGES</w:instrText>
          </w:r>
          <w:r>
            <w:rPr>
              <w:bCs/>
              <w:sz w:val="14"/>
              <w:szCs w:val="14"/>
            </w:rPr>
            <w:fldChar w:fldCharType="separate"/>
          </w:r>
          <w:r>
            <w:rPr>
              <w:bCs/>
              <w:sz w:val="14"/>
              <w:szCs w:val="14"/>
            </w:rPr>
            <w:t>2</w:t>
          </w:r>
          <w:r>
            <w:rPr>
              <w:bCs/>
              <w:sz w:val="14"/>
              <w:szCs w:val="14"/>
            </w:rPr>
            <w:fldChar w:fldCharType="end"/>
          </w:r>
        </w:p>
      </w:tc>
    </w:tr>
  </w:tbl>
  <w:p w:rsidR="00876483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483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  <w:p w:rsidR="00616F18"/>
  <w:p w:rsidR="008250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876483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876483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D05105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876483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9.00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p w:rsidR="00876483" w:rsidRPr="000C61BF" w:rsidP="00ED46AE">
          <w:pPr>
            <w:pStyle w:val="Header"/>
            <w:jc w:val="right"/>
            <w:rPr>
              <w:sz w:val="20"/>
            </w:rPr>
          </w:pPr>
          <w:r w:rsidRPr="000C61BF">
            <w:rPr>
              <w:sz w:val="18"/>
              <w:szCs w:val="18"/>
            </w:rPr>
            <w:t xml:space="preserve">Side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PAGE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rFonts w:ascii="Calibri" w:hAnsi="Calibri"/>
              <w:bCs/>
              <w:sz w:val="18"/>
              <w:szCs w:val="18"/>
              <w:lang w:val="nb-NO" w:eastAsia="nb-NO" w:bidi="ar-SA"/>
            </w:rPr>
            <w:t>2</w:t>
          </w:r>
          <w:r w:rsidRPr="000C61BF">
            <w:rPr>
              <w:bCs/>
              <w:sz w:val="18"/>
              <w:szCs w:val="18"/>
            </w:rPr>
            <w:fldChar w:fldCharType="end"/>
          </w:r>
          <w:r w:rsidRPr="000C61BF">
            <w:rPr>
              <w:sz w:val="18"/>
              <w:szCs w:val="18"/>
            </w:rPr>
            <w:t xml:space="preserve"> av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NUMPAGES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bCs/>
              <w:sz w:val="18"/>
              <w:szCs w:val="18"/>
            </w:rPr>
            <w:t>2</w:t>
          </w:r>
          <w:r w:rsidRPr="000C61BF">
            <w:rPr>
              <w:bCs/>
              <w:sz w:val="18"/>
              <w:szCs w:val="18"/>
            </w:rPr>
            <w:fldChar w:fldCharType="end"/>
          </w:r>
        </w:p>
      </w:tc>
    </w:tr>
  </w:tbl>
  <w:p w:rsidR="00876483" w:rsidRPr="00586229" w:rsidP="000C61BF">
    <w:pPr>
      <w:pStyle w:val="Header"/>
    </w:pPr>
  </w:p>
  <w:p w:rsidR="00616F18"/>
  <w:p w:rsidR="008250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876483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2049" name="Picture 1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l="-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521" cy="24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876483" w:rsidRPr="006C4F50" w:rsidP="00AF266F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383CC3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383CC3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383CC3">
            <w:rPr>
              <w:rFonts w:cs="Arial"/>
              <w:b/>
              <w:color w:val="002060"/>
              <w:sz w:val="20"/>
            </w:rPr>
            <w:fldChar w:fldCharType="separate"/>
          </w:r>
          <w:r w:rsidRPr="00383CC3">
            <w:rPr>
              <w:rFonts w:cs="Arial"/>
              <w:b/>
              <w:color w:val="002060"/>
              <w:sz w:val="20"/>
            </w:rPr>
            <w:t>Kvinneklinikken</w:t>
          </w:r>
          <w:r w:rsidRPr="00383CC3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876483" w:rsidRPr="00EF5466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Smertelindring, lystgass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876483" w:rsidP="00CA71E7">
    <w:pPr>
      <w:pStyle w:val="Header"/>
      <w:spacing w:line="360" w:lineRule="auto"/>
      <w:rPr>
        <w:rFonts w:cs="Arial"/>
        <w:b/>
        <w:szCs w:val="22"/>
      </w:rPr>
    </w:pPr>
  </w:p>
  <w:p w:rsidR="00616F18"/>
  <w:p w:rsidR="008250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26AE9"/>
    <w:multiLevelType w:val="hybridMultilevel"/>
    <w:tmpl w:val="894A8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D0A57"/>
    <w:multiLevelType w:val="multilevel"/>
    <w:tmpl w:val="C5C2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657B5E"/>
    <w:multiLevelType w:val="hybridMultilevel"/>
    <w:tmpl w:val="481AA5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27"/>
  </w:num>
  <w:num w:numId="6">
    <w:abstractNumId w:val="22"/>
  </w:num>
  <w:num w:numId="7">
    <w:abstractNumId w:val="12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1"/>
  </w:num>
  <w:num w:numId="14">
    <w:abstractNumId w:val="13"/>
  </w:num>
  <w:num w:numId="15">
    <w:abstractNumId w:val="4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E7"/>
    <w:rsid w:val="00042E0D"/>
    <w:rsid w:val="00060197"/>
    <w:rsid w:val="000C61BF"/>
    <w:rsid w:val="00114EA6"/>
    <w:rsid w:val="00191C0C"/>
    <w:rsid w:val="001B195C"/>
    <w:rsid w:val="00207DFD"/>
    <w:rsid w:val="002819D3"/>
    <w:rsid w:val="00295246"/>
    <w:rsid w:val="002D1A6F"/>
    <w:rsid w:val="00311BE7"/>
    <w:rsid w:val="00383CC3"/>
    <w:rsid w:val="003B319B"/>
    <w:rsid w:val="003B3360"/>
    <w:rsid w:val="00402623"/>
    <w:rsid w:val="00412139"/>
    <w:rsid w:val="004450BD"/>
    <w:rsid w:val="00485E54"/>
    <w:rsid w:val="004E3819"/>
    <w:rsid w:val="00574C2D"/>
    <w:rsid w:val="005828C9"/>
    <w:rsid w:val="00586229"/>
    <w:rsid w:val="005A0D10"/>
    <w:rsid w:val="00616F18"/>
    <w:rsid w:val="00682393"/>
    <w:rsid w:val="006A24B1"/>
    <w:rsid w:val="006C201A"/>
    <w:rsid w:val="006C4F50"/>
    <w:rsid w:val="006E38AB"/>
    <w:rsid w:val="0070622F"/>
    <w:rsid w:val="00711E7D"/>
    <w:rsid w:val="007223F3"/>
    <w:rsid w:val="00733D47"/>
    <w:rsid w:val="007533DC"/>
    <w:rsid w:val="007C4882"/>
    <w:rsid w:val="007F7DAD"/>
    <w:rsid w:val="00811F20"/>
    <w:rsid w:val="00825050"/>
    <w:rsid w:val="00833AE7"/>
    <w:rsid w:val="00876483"/>
    <w:rsid w:val="008C73C1"/>
    <w:rsid w:val="008D6AB4"/>
    <w:rsid w:val="008F290F"/>
    <w:rsid w:val="00906699"/>
    <w:rsid w:val="0095712E"/>
    <w:rsid w:val="009763C4"/>
    <w:rsid w:val="00987D89"/>
    <w:rsid w:val="009A60C9"/>
    <w:rsid w:val="009B2C02"/>
    <w:rsid w:val="00A178C0"/>
    <w:rsid w:val="00AA2010"/>
    <w:rsid w:val="00AD2519"/>
    <w:rsid w:val="00AF266F"/>
    <w:rsid w:val="00B13C89"/>
    <w:rsid w:val="00B71FA0"/>
    <w:rsid w:val="00BE7BAB"/>
    <w:rsid w:val="00C85C53"/>
    <w:rsid w:val="00CA71E7"/>
    <w:rsid w:val="00DE603E"/>
    <w:rsid w:val="00E654A6"/>
    <w:rsid w:val="00E664D5"/>
    <w:rsid w:val="00E66528"/>
    <w:rsid w:val="00E82E67"/>
    <w:rsid w:val="00EA27B4"/>
    <w:rsid w:val="00EC2948"/>
    <w:rsid w:val="00ED46AE"/>
    <w:rsid w:val="00ED53C7"/>
    <w:rsid w:val="00EF5466"/>
    <w:rsid w:val="00F116BF"/>
    <w:rsid w:val="00F85F23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3.03.2020¤3#EK_KlGjelderFra¤2#0¤2#¤3#EK_Opprettet¤2#0¤2#13.05.2005¤3#EK_Utgitt¤2#0¤2#24.08.2004¤3#EK_IBrukDato¤2#0¤2#23.03.2020¤3#EK_DokumentID¤2#0¤2#D05105¤3#EK_DokTittel¤2#0¤2#Smertelindring, lystgass¤3#EK_DokType¤2#0¤2#Prosedyre¤3#EK_DocLvlShort¤2#0¤2#Nivå 2¤3#EK_DocLevel¤2#0¤2#Avdelingsdokumenter¤3#EK_EksRef¤2#2¤2# 2_x0009__x0009_Medikamentell smertelindring ved fødsel. Dahl V: Tidsskrift Nor Lægeforening 2002; 122: 1688-90_x0009_00951_x0009_http://www.tidsskriftet.no/pls/lts/PA_LTS.Vis_Seksjon?vp_SEKS_ID=568982_x0009_¤1#_x0009_Nasjonal veileder i fødselshjelp 2014. Norsk gynekologisk forening_x0009_01260_x0009_http://legeforeningen.no/Fagmed/Norsk-gynekologisk-forening/Veiledere/Veileder-i-fodselshjelp-2014/_x0009_¤1#¤3#EK_Erstatter¤2#0¤2#8.01¤3#EK_ErstatterD¤2#0¤2#06.06.2016¤3#EK_Signatur¤2#0¤2#Avdelingssjef Nina Sørlie¤3#EK_Verifisert¤2#0¤2# ¤3#EK_Hørt¤2#0¤2# ¤3#EK_AuditReview¤2#2¤2# ¤3#EK_AuditApprove¤2#2¤2# ¤3#EK_Gradering¤2#0¤2#Åpen¤3#EK_Gradnr¤2#4¤2#0¤3#EK_Kapittel¤2#4¤2# ¤3#EK_Referanse¤2#2¤2# 3_x0009_A6.2/8.1-10_x0009_Blander gass - oksygen/nitrogenoksid, lystgass Ventyo, brukeropplæring_x0009_36941_x0009_dok36941.docx_x0009_¤1#A6.2/8.2-23_x0009_Blander gass - oksygen/nitrogenoksid, lystgass Ventyo, brukerveiledning kort_x0009_36991_x0009_dok36991.pdf_x0009_¤1#A6.2/8.2-25_x0009_Lystgass, dobbeltmasket - brukerveiledning_x0009_36905_x0009_dok36905.pdf_x0009_¤1#¤3#EK_RefNr¤2#0¤2#A6.2/6.1.2-72¤3#EK_Revisjon¤2#0¤2#9.00¤3#EK_Ansvarlig¤2#0¤2#Britt Helene Skaar Udnæs¤3#EK_SkrevetAv¤2#0¤2#Fag og forskningsjordmor Ann Morris¤3#EK_UText1¤2#0¤2#Seksjonsoverlege dr.med Katrine Dønvold Sjøborg¤3#EK_UText2¤2#0¤2#Seksjonsoverlege dr.med Katrine Dønvold Sjøborg¤3#EK_UText3¤2#0¤2# ¤3#EK_UText4¤2#0¤2# ¤3#EK_Status¤2#0¤2#I bruk¤3#EK_Stikkord¤2#0¤2#N2O2, lystgass, smertelindring¤3#EK_SuperStikkord¤2#0¤2#¤3#EK_Rapport¤2#3¤2#¤3#EK_EKPrintMerke¤2#0¤2#Uoffisiell utskrift er kun gyldig på utskriftsdato¤3#EK_Watermark¤2#0¤2#¤3#EK_Utgave¤2#0¤2#9.00¤3#EK_Merknad¤2#7¤2#¤3#EK_VerLogg¤2#2¤2#Ver. 9.00 - 23.03.2020|¤1#Ver. 8.01 - 30.11.2017|Nytt utstyr. Bruk av lystgass i badekar.¤1#Ver. 8.00 - 07.06.2016|Nytt utstyr. Bruk av lystgass i badekar.¤1#Ver. 7.00 - 03.06.2013|¤1#Ver. 6.02 - 25.04.2013|Adm. endinger¤1#Ver. 6.01 - 07.09.2011|Adm endring¤1#Ver. 6.00 - 02.05.2011|¤1#Ver. 5.01 - 02.02.2010|¤1#Ver. 5.00 - 31.03.2009|Endring av dokumentasjon og avtrekk¤1#Ver. 4.00 - 04.04.200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2¤3#EK_GjelderTil¤2#0¤2#23.03.2022¤3#EK_Vedlegg¤2#2¤2# 1_x0009_V01_x0009_Lystgass ved fødsel AGA info - brukerveiledning (A6.2/8.2-24)_x0009_36990_x0009_dok36990.pdf_x0009_¤1#¤3#EK_AvdelingOver¤2#4¤2# ¤3#EK_HRefNr¤2#0¤2# ¤3#EK_HbNavn¤2#0¤2# ¤3#EK_DokRefnr¤2#4¤2#00030603060102¤3#EK_Dokendrdato¤2#4¤2#20.06.2021 15:14:31¤3#EK_HbType¤2#4¤2# ¤3#EK_Offisiell¤2#4¤2# ¤3#EK_VedleggRef¤2#4¤2#A6.2/6.1.2-72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72"/>
    <w:docVar w:name="ek_doclevel" w:val="Avdelingsdokumenter"/>
    <w:docVar w:name="ek_doclvlshort" w:val="Nivå 2"/>
    <w:docVar w:name="ek_doktittel" w:val="Lystgass. KK, føde-barselseksjonen"/>
    <w:docVar w:name="ek_doktype" w:val="Prosedyre"/>
    <w:docVar w:name="ek_dokumentid" w:val="D05105"/>
    <w:docVar w:name="ek_editprotect" w:val="-1"/>
    <w:docVar w:name="ek_eksref" w:val="[EK_EksRef]"/>
    <w:docVar w:name="ek_erstatter" w:val="8.01"/>
    <w:docVar w:name="ek_erstatterd" w:val="06.06.2016"/>
    <w:docVar w:name="ek_format" w:val="-10"/>
    <w:docVar w:name="ek_gjelderfra" w:val="23.03.2020"/>
    <w:docVar w:name="ek_gjeldertil" w:val="23.03.2022"/>
    <w:docVar w:name="ek_gradering" w:val="Åpen"/>
    <w:docVar w:name="ek_hbnavn" w:val=" "/>
    <w:docVar w:name="ek_hrefnr" w:val=" "/>
    <w:docVar w:name="ek_hørt" w:val=" "/>
    <w:docVar w:name="ek_ibrukdato" w:val="23.03.2020"/>
    <w:docVar w:name="ek_merknad" w:val="[]"/>
    <w:docVar w:name="ek_opprettet" w:val="13.05.2005"/>
    <w:docVar w:name="ek_protection" w:val="-1"/>
    <w:docVar w:name="ek_rapport" w:val="[]"/>
    <w:docVar w:name="ek_referanse" w:val="[EK_Referanse]"/>
    <w:docVar w:name="ek_refnr" w:val="A6.2/6.1.2-72"/>
    <w:docVar w:name="ek_revisjon" w:val="9.00"/>
    <w:docVar w:name="ek_s00mt1-100" w:val="Kvinneklinikken"/>
    <w:docVar w:name="ek_s00mt2-101" w:val="[ ]"/>
    <w:docVar w:name="ek_signatur" w:val="Avdelingssjef Nina Sørlie"/>
    <w:docVar w:name="ek_skrevetav" w:val="Fag og forskningsjordmor Ann Morris"/>
    <w:docVar w:name="ek_status" w:val="I bruk"/>
    <w:docVar w:name="ek_stikkord" w:val="N2O2, lystgass, smertelindring"/>
    <w:docVar w:name="EK_TYPE" w:val="DOK"/>
    <w:docVar w:name="ek_utext1" w:val="Seksjonsoverlege dr.med Katrine Dønvold Sjøborg"/>
    <w:docVar w:name="ek_utext2" w:val="Seksjonsoverlege dr.med Katrine Dønvold Sjøborg"/>
    <w:docVar w:name="ek_utext3" w:val=" "/>
    <w:docVar w:name="ek_utext4" w:val=" "/>
    <w:docVar w:name="ek_utgave" w:val="9.00"/>
    <w:docVar w:name="ek_utgitt" w:val="24.08.2004"/>
    <w:docVar w:name="ek_vedlegg" w:val="[EK_Vedlegg]"/>
    <w:docVar w:name="ek_verifisert" w:val=" "/>
    <w:docVar w:name="Erstatter" w:val="lab_erstatter"/>
    <w:docVar w:name="GjelderFra" w:val="[GjelderFra]"/>
    <w:docVar w:name="idek_eksref" w:val=";00951;01260;"/>
    <w:docVar w:name="idek_referanse" w:val=";36941;36991;36905;"/>
    <w:docVar w:name="idek_vedlegg" w:val=";36990;"/>
    <w:docVar w:name="idxd" w:val=";36941;36991;36905;36990;"/>
    <w:docVar w:name="idxr" w:val=";00951;01260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951;01260;"/>
    <w:docVar w:name="tidek_referanse" w:val=";36941;36991;36905;"/>
    <w:docVar w:name="tidek_vedlegg" w:val=";36990;"/>
    <w:docVar w:name="Tittel" w:val="Dette er en Test tittel."/>
    <w:docVar w:name="Utgave" w:val="[Ver]"/>
    <w:docVar w:name="xd36905" w:val="A9.2.0/8.2-15"/>
    <w:docVar w:name="xd36941" w:val="A9.2.0/8.1-09"/>
    <w:docVar w:name="xd36990" w:val="V01"/>
    <w:docVar w:name="xd36991" w:val="A9.2.0/8.2-16"/>
    <w:docVar w:name="xdf36905" w:val="dok36905.pdf"/>
    <w:docVar w:name="xdf36941" w:val="dok36941.docx"/>
    <w:docVar w:name="xdf36990" w:val="dok36990.pdf"/>
    <w:docVar w:name="xdf36991" w:val="dok36991.pdf"/>
    <w:docVar w:name="xdl36905" w:val="A9.2.0/8.2-15 Lystgass - dobbeltmasket, brukerveiledning"/>
    <w:docVar w:name="xdl36941" w:val="A9.2.0/8.1-09 Lystgass - brukeropplæring. Kvinneklinikken"/>
    <w:docVar w:name="xdl36990" w:val="V01 Lystgass ved fødsel AGA info - brukerveiledning (A9.2.0/8.2-17)"/>
    <w:docVar w:name="xdl36991" w:val="A9.2.0/8.2-16 Lystgass AGA Ventyo - brukerveiledning"/>
    <w:docVar w:name="xdt36905" w:val="Lystgass - dobbeltmasket, brukerveiledning"/>
    <w:docVar w:name="xdt36941" w:val="Lystgass - brukeropplæring. Kvinneklinikken"/>
    <w:docVar w:name="xdt36990" w:val="Lystgass ved fødsel AGA info - brukerveiledning (A9.2.0/8.2-17)"/>
    <w:docVar w:name="xdt36991" w:val="Lystgass AGA Ventyo - brukerveiledning"/>
    <w:docVar w:name="xrf00951" w:val="http://www.tidsskriftet.no/pls/lts/PA_LTS.Vis_Seksjon?vp_SEKS_ID=568982"/>
    <w:docVar w:name="xrf01260" w:val="http://legeforeningen.no/Fagmed/Norsk-gynekologisk-forening/Veiledere/Veileder-i-fodselshjelp-2014/"/>
    <w:docVar w:name="xrl00951" w:val=" Medikamentell smertelindring ved fødsel. Dahl V: Tidsskrift Nor Lægeforening 2002; 122: 1688-90"/>
    <w:docVar w:name="xrl01260" w:val=" Nasjonal veileder i fødselshjelp 2014. Norsk gynekologisk forening"/>
    <w:docVar w:name="xrt00951" w:val="Medikamentell smertelindring ved fødsel. Dahl V: Tidsskrift Nor Lægeforening 2002; 122: 1688-90"/>
    <w:docVar w:name="xrt01260" w:val="Nasjonal veileder i fødselshjelp 2014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5409BA-95A4-463F-AD45-60CC13E3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295246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CommentReference">
    <w:name w:val="annotation reference"/>
    <w:basedOn w:val="DefaultParagraphFont"/>
    <w:rsid w:val="0070622F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70622F"/>
    <w:rPr>
      <w:rFonts w:ascii="Times New Roman" w:hAnsi="Times New Roman"/>
      <w:sz w:val="20"/>
    </w:rPr>
  </w:style>
  <w:style w:type="character" w:customStyle="1" w:styleId="MerknadstekstTegn">
    <w:name w:val="Merknadstekst Tegn"/>
    <w:basedOn w:val="DefaultParagraphFont"/>
    <w:link w:val="CommentText"/>
    <w:rsid w:val="0070622F"/>
    <w:rPr>
      <w:rFonts w:ascii="Times New Roman" w:hAnsi="Times New Roman"/>
    </w:rPr>
  </w:style>
  <w:style w:type="character" w:styleId="FollowedHyperlink">
    <w:name w:val="FollowedHyperlink"/>
    <w:basedOn w:val="DefaultParagraphFont"/>
    <w:rsid w:val="00107B92"/>
    <w:rPr>
      <w:color w:val="800080" w:themeColor="followedHyperlink"/>
      <w:u w:val="single"/>
    </w:rPr>
  </w:style>
  <w:style w:type="character" w:customStyle="1" w:styleId="hlfld-contribauthor">
    <w:name w:val="hlfld-contribauthor"/>
    <w:basedOn w:val="DefaultParagraphFont"/>
    <w:rsid w:val="00811F20"/>
  </w:style>
  <w:style w:type="paragraph" w:styleId="Revision">
    <w:name w:val="Revision"/>
    <w:hidden/>
    <w:uiPriority w:val="99"/>
    <w:semiHidden/>
    <w:rsid w:val="00811F20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sikt.sykehuspartner.no\Data\SOHF\Felles\Somatikk\KK\Felles\fra_intern\FAGUTVIKLINGSJORDMOR\Prosedyrearbeid\Lystgass%20ved%20f&#248;dsel%20norsk.pdf" TargetMode="External" /><Relationship Id="rId11" Type="http://schemas.openxmlformats.org/officeDocument/2006/relationships/hyperlink" Target="https://onlinelibrary.wiley.com/doi/full/10.1111/birt.12374" TargetMode="External" /><Relationship Id="rId12" Type="http://schemas.openxmlformats.org/officeDocument/2006/relationships/hyperlink" Target="https://onlinelibrary.wiley.com/action/doSearch?ContribAuthorStored=Richardson%2C+Michael+G" TargetMode="External" /><Relationship Id="rId13" Type="http://schemas.openxmlformats.org/officeDocument/2006/relationships/hyperlink" Target="https://onlinelibrary.wiley.com/action/doSearch?ContribAuthorStored=Raymond%2C+Britany+L" TargetMode="External" /><Relationship Id="rId14" Type="http://schemas.openxmlformats.org/officeDocument/2006/relationships/hyperlink" Target="https://onlinelibrary.wiley.com/action/doSearch?ContribAuthorStored=Baysinger%2C+Curtis+L" TargetMode="External" /><Relationship Id="rId15" Type="http://schemas.openxmlformats.org/officeDocument/2006/relationships/hyperlink" Target="https://kvalitet.so-hf.no/docs/dok/DOK48141.pdf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53318.pdf" TargetMode="External" /><Relationship Id="rId6" Type="http://schemas.openxmlformats.org/officeDocument/2006/relationships/hyperlink" Target="http://legeforeningen.no/Fagmed/Norsk-gynekologisk-forening/Veiledere/Veileder-i-fodselshjelp-2014/" TargetMode="External" /><Relationship Id="rId7" Type="http://schemas.openxmlformats.org/officeDocument/2006/relationships/hyperlink" Target="http://www.tidsskriftet.no/pls/lts/PA_LTS.Vis_Seksjon?vp_SEKS_ID=568982" TargetMode="External" /><Relationship Id="rId8" Type="http://schemas.openxmlformats.org/officeDocument/2006/relationships/hyperlink" Target="http://www.ncbi.nlm.nih.gov/pubmed/22972140" TargetMode="External" /><Relationship Id="rId9" Type="http://schemas.openxmlformats.org/officeDocument/2006/relationships/hyperlink" Target="http://tidsskriftet.no/article/568982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nmorr\AppData\Local\Microsoft\Windows\Temporary%20Internet%20Files\Content.MSO\28153BC9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2987-D6D2-469D-BCEF-F440E0A1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28153BC9</Template>
  <TotalTime>0</TotalTime>
  <Pages>2</Pages>
  <Words>896</Words>
  <Characters>5028</Characters>
  <Application>Microsoft Office Word</Application>
  <DocSecurity>0</DocSecurity>
  <Lines>106</Lines>
  <Paragraphs>68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Lystgass. KK, føde-barselseksjonen</vt:lpstr>
      <vt:lpstr>Prosedyre</vt:lpstr>
    </vt:vector>
  </TitlesOfParts>
  <Company>Datakvalitet AS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Smertelindring, lystgass</dc:title>
  <dc:subject>00030603060102|A6.2/6.1.2-72|</dc:subject>
  <dc:creator>Handbok</dc:creator>
  <cp:lastModifiedBy>Anne-Brit Støle</cp:lastModifiedBy>
  <cp:revision>2</cp:revision>
  <cp:lastPrinted>2014-06-30T13:08:00Z</cp:lastPrinted>
  <dcterms:created xsi:type="dcterms:W3CDTF">2021-07-09T07:16:00Z</dcterms:created>
  <dcterms:modified xsi:type="dcterms:W3CDTF">2021-07-09T07:16:00Z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Smertelindring, lystgass</vt:lpwstr>
  </property>
  <property fmtid="{D5CDD505-2E9C-101B-9397-08002B2CF9AE}" pid="4" name="EK_DokType">
    <vt:lpwstr>Prosedyre</vt:lpwstr>
  </property>
  <property fmtid="{D5CDD505-2E9C-101B-9397-08002B2CF9AE}" pid="5" name="EK_DokumentID">
    <vt:lpwstr>D05105</vt:lpwstr>
  </property>
  <property fmtid="{D5CDD505-2E9C-101B-9397-08002B2CF9AE}" pid="6" name="EK_GjelderFra">
    <vt:lpwstr>23.03.2020</vt:lpwstr>
  </property>
  <property fmtid="{D5CDD505-2E9C-101B-9397-08002B2CF9AE}" pid="7" name="EK_Merknad">
    <vt:lpwstr>[]</vt:lpwstr>
  </property>
  <property fmtid="{D5CDD505-2E9C-101B-9397-08002B2CF9AE}" pid="8" name="EK_S00MT1-100">
    <vt:lpwstr>Kvinneklinikken</vt:lpwstr>
  </property>
  <property fmtid="{D5CDD505-2E9C-101B-9397-08002B2CF9AE}" pid="9" name="EK_Signatur">
    <vt:lpwstr>Avdelingssjef Nina Sørlie</vt:lpwstr>
  </property>
  <property fmtid="{D5CDD505-2E9C-101B-9397-08002B2CF9AE}" pid="10" name="EK_SkrevetAv">
    <vt:lpwstr>Fag og forskningsjordmor Ann Morris</vt:lpwstr>
  </property>
  <property fmtid="{D5CDD505-2E9C-101B-9397-08002B2CF9AE}" pid="11" name="EK_UText1">
    <vt:lpwstr>Seksjonsoverlege dr.med Katrine Dønvold Sjøborg</vt:lpwstr>
  </property>
  <property fmtid="{D5CDD505-2E9C-101B-9397-08002B2CF9AE}" pid="12" name="EK_UText2">
    <vt:lpwstr>Seksjonsoverlege dr.med Katrine Dønvold Sjøborg</vt:lpwstr>
  </property>
  <property fmtid="{D5CDD505-2E9C-101B-9397-08002B2CF9AE}" pid="13" name="EK_Utgave">
    <vt:lpwstr>9.00</vt:lpwstr>
  </property>
  <property fmtid="{D5CDD505-2E9C-101B-9397-08002B2CF9AE}" pid="14" name="EK_Watermark">
    <vt:lpwstr/>
  </property>
  <property fmtid="{D5CDD505-2E9C-101B-9397-08002B2CF9AE}" pid="15" name="XD36905">
    <vt:lpwstr>F/9.4.1.1-59</vt:lpwstr>
  </property>
  <property fmtid="{D5CDD505-2E9C-101B-9397-08002B2CF9AE}" pid="16" name="XD36941">
    <vt:lpwstr>A4.2/7.1-02</vt:lpwstr>
  </property>
  <property fmtid="{D5CDD505-2E9C-101B-9397-08002B2CF9AE}" pid="17" name="XD36990">
    <vt:lpwstr>V01</vt:lpwstr>
  </property>
  <property fmtid="{D5CDD505-2E9C-101B-9397-08002B2CF9AE}" pid="18" name="XD36991">
    <vt:lpwstr>F/9.4.1.1-58</vt:lpwstr>
  </property>
  <property fmtid="{D5CDD505-2E9C-101B-9397-08002B2CF9AE}" pid="19" name="XD48141">
    <vt:lpwstr>V01</vt:lpwstr>
  </property>
  <property fmtid="{D5CDD505-2E9C-101B-9397-08002B2CF9AE}" pid="20" name="XD53318">
    <vt:lpwstr>A4.2/7.1-15</vt:lpwstr>
  </property>
  <property fmtid="{D5CDD505-2E9C-101B-9397-08002B2CF9AE}" pid="21" name="XDF36905">
    <vt:lpwstr>Blander, gass - oksygen/nitrogenoksid, lystgass Ventyo, dobbeltmasket system, brukerveiledning</vt:lpwstr>
  </property>
  <property fmtid="{D5CDD505-2E9C-101B-9397-08002B2CF9AE}" pid="22" name="XDF36941">
    <vt:lpwstr>Blander, gass - oksygen/nitrogenoksid, lystgass Ventyo, brukeropplæring</vt:lpwstr>
  </property>
  <property fmtid="{D5CDD505-2E9C-101B-9397-08002B2CF9AE}" pid="23" name="XDF36990">
    <vt:lpwstr>Lystgass ved fødsel AGA info - brukerveiledning (A6.2/8.2-19)</vt:lpwstr>
  </property>
  <property fmtid="{D5CDD505-2E9C-101B-9397-08002B2CF9AE}" pid="24" name="XDF36991">
    <vt:lpwstr>Blander, gass - oksygen/nitrogenoksid, lystgass Ventyo, brukerveiledning kort</vt:lpwstr>
  </property>
  <property fmtid="{D5CDD505-2E9C-101B-9397-08002B2CF9AE}" pid="25" name="XDF48141">
    <vt:lpwstr>Lystgass - smertelindring ved fødsel, pasientinformasjon (A4.2/3.2.2-09)</vt:lpwstr>
  </property>
  <property fmtid="{D5CDD505-2E9C-101B-9397-08002B2CF9AE}" pid="26" name="XDF53318">
    <vt:lpwstr>Blander, gass - oksygen/nitrogenoksid, lystgass eAdavantage, brukeropplæring</vt:lpwstr>
  </property>
  <property fmtid="{D5CDD505-2E9C-101B-9397-08002B2CF9AE}" pid="27" name="XDL36905">
    <vt:lpwstr>F/9.4.1.1-59 Blander, gass - oksygen/nitrogenoksid, lystgass Ventyo, dobbeltmasket system, brukerveiledning</vt:lpwstr>
  </property>
  <property fmtid="{D5CDD505-2E9C-101B-9397-08002B2CF9AE}" pid="28" name="XDL36941">
    <vt:lpwstr>A4.2/7.1-02 Blander, gass - oksygen/nitrogenoksid, lystgass Ventyo, brukeropplæring</vt:lpwstr>
  </property>
  <property fmtid="{D5CDD505-2E9C-101B-9397-08002B2CF9AE}" pid="29" name="XDL36990">
    <vt:lpwstr>V01 Lystgass ved fødsel AGA info - brukerveiledning (A6.2/8.2-19)</vt:lpwstr>
  </property>
  <property fmtid="{D5CDD505-2E9C-101B-9397-08002B2CF9AE}" pid="30" name="XDL36991">
    <vt:lpwstr>F/9.4.1.1-58 Blander, gass - oksygen/nitrogenoksid, lystgass Ventyo, brukerveiledning kort</vt:lpwstr>
  </property>
  <property fmtid="{D5CDD505-2E9C-101B-9397-08002B2CF9AE}" pid="31" name="XDL48141">
    <vt:lpwstr>V01 Lystgass - smertelindring ved fødsel, pasientinformasjon (A4.2/3.2.2-09)</vt:lpwstr>
  </property>
  <property fmtid="{D5CDD505-2E9C-101B-9397-08002B2CF9AE}" pid="32" name="XDL53318">
    <vt:lpwstr>A4.2/7.1-15 Blander, gass - oksygen/nitrogenoksid, lystgass eAdavantage, brukeropplæring</vt:lpwstr>
  </property>
  <property fmtid="{D5CDD505-2E9C-101B-9397-08002B2CF9AE}" pid="33" name="XDT36905">
    <vt:lpwstr>Blander, gass - oksygen/nitrogenoksid, lystgass Ventyo, dobbeltmasket system, brukerveiledning</vt:lpwstr>
  </property>
  <property fmtid="{D5CDD505-2E9C-101B-9397-08002B2CF9AE}" pid="34" name="XDT36941">
    <vt:lpwstr>Blander, gass - oksygen/nitrogenoksid, lystgass Ventyo, brukeropplæring</vt:lpwstr>
  </property>
  <property fmtid="{D5CDD505-2E9C-101B-9397-08002B2CF9AE}" pid="35" name="XDT36990">
    <vt:lpwstr>Lystgass ved fødsel AGA info - brukerveiledning (A6.2/8.2-19)</vt:lpwstr>
  </property>
  <property fmtid="{D5CDD505-2E9C-101B-9397-08002B2CF9AE}" pid="36" name="XDT36991">
    <vt:lpwstr>Blander, gass - oksygen/nitrogenoksid, lystgass Ventyo, brukerveiledning kort</vt:lpwstr>
  </property>
  <property fmtid="{D5CDD505-2E9C-101B-9397-08002B2CF9AE}" pid="37" name="XDT48141">
    <vt:lpwstr>Lystgass - smertelindring ved fødsel, pasientinformasjon (A4.2/3.2.2-09)</vt:lpwstr>
  </property>
  <property fmtid="{D5CDD505-2E9C-101B-9397-08002B2CF9AE}" pid="38" name="XDT53318">
    <vt:lpwstr>Blander, gass - oksygen/nitrogenoksid, lystgass eAdavantage, brukeropplæring</vt:lpwstr>
  </property>
  <property fmtid="{D5CDD505-2E9C-101B-9397-08002B2CF9AE}" pid="39" name="XR00951">
    <vt:lpwstr/>
  </property>
  <property fmtid="{D5CDD505-2E9C-101B-9397-08002B2CF9AE}" pid="40" name="XR01260">
    <vt:lpwstr/>
  </property>
  <property fmtid="{D5CDD505-2E9C-101B-9397-08002B2CF9AE}" pid="41" name="XRF00951">
    <vt:lpwstr>Medikamentell smertelindring ved fødsel. Dahl V: Tidsskrift Nor Lægeforening 2002; 122: 1688-90</vt:lpwstr>
  </property>
  <property fmtid="{D5CDD505-2E9C-101B-9397-08002B2CF9AE}" pid="42" name="XRF01260">
    <vt:lpwstr>Nasjonal veileder i fødselshjelp 2014. Norsk gynekologisk forening</vt:lpwstr>
  </property>
  <property fmtid="{D5CDD505-2E9C-101B-9397-08002B2CF9AE}" pid="43" name="XRL00951">
    <vt:lpwstr> Medikamentell smertelindring ved fødsel. Dahl V: Tidsskrift Nor Lægeforening 2002; 122: 1688-90</vt:lpwstr>
  </property>
  <property fmtid="{D5CDD505-2E9C-101B-9397-08002B2CF9AE}" pid="44" name="XRL01260">
    <vt:lpwstr> Nasjonal veileder i fødselshjelp 2014. Norsk gynekologisk forening</vt:lpwstr>
  </property>
  <property fmtid="{D5CDD505-2E9C-101B-9397-08002B2CF9AE}" pid="45" name="XRT00951">
    <vt:lpwstr>Medikamentell smertelindring ved fødsel. Dahl V: Tidsskrift Nor Lægeforening 2002; 122: 1688-90</vt:lpwstr>
  </property>
  <property fmtid="{D5CDD505-2E9C-101B-9397-08002B2CF9AE}" pid="46" name="XRT01260">
    <vt:lpwstr>Nasjonal veileder i fødselshjelp 2014. Norsk gynekologisk forening</vt:lpwstr>
  </property>
</Properties>
</file>